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ЗАЛАЗНИНСКОГО СЕЛЬСКОГО ПОСЕЛЕНИЯ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ОМУТНИНСКОГО РАЙОНА </w:t>
      </w:r>
    </w:p>
    <w:p w:rsidR="00876D1A" w:rsidRDefault="00876D1A" w:rsidP="00876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876D1A" w:rsidRDefault="00876D1A" w:rsidP="00876D1A">
      <w:pPr>
        <w:jc w:val="center"/>
        <w:rPr>
          <w:sz w:val="28"/>
          <w:szCs w:val="28"/>
        </w:rPr>
      </w:pPr>
    </w:p>
    <w:p w:rsidR="00876D1A" w:rsidRDefault="00876D1A" w:rsidP="00876D1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76D1A" w:rsidRDefault="00876D1A" w:rsidP="00876D1A">
      <w:pPr>
        <w:rPr>
          <w:b/>
          <w:sz w:val="28"/>
          <w:szCs w:val="28"/>
        </w:rPr>
      </w:pPr>
    </w:p>
    <w:p w:rsidR="00876D1A" w:rsidRDefault="002F1A7E" w:rsidP="00876D1A">
      <w:pPr>
        <w:rPr>
          <w:sz w:val="28"/>
          <w:szCs w:val="28"/>
        </w:rPr>
      </w:pPr>
      <w:r>
        <w:rPr>
          <w:sz w:val="28"/>
          <w:szCs w:val="28"/>
        </w:rPr>
        <w:t>02.08</w:t>
      </w:r>
      <w:r w:rsidR="00BC6589">
        <w:rPr>
          <w:sz w:val="28"/>
          <w:szCs w:val="28"/>
        </w:rPr>
        <w:t>.2023</w:t>
      </w:r>
      <w:r w:rsidR="00876D1A">
        <w:rPr>
          <w:sz w:val="28"/>
          <w:szCs w:val="28"/>
        </w:rPr>
        <w:t xml:space="preserve">                                                                                                      </w:t>
      </w:r>
      <w:r w:rsidR="00AB2C6C">
        <w:rPr>
          <w:sz w:val="28"/>
          <w:szCs w:val="28"/>
        </w:rPr>
        <w:t xml:space="preserve">   № </w:t>
      </w:r>
      <w:r>
        <w:rPr>
          <w:sz w:val="28"/>
          <w:szCs w:val="28"/>
        </w:rPr>
        <w:t>25</w:t>
      </w:r>
    </w:p>
    <w:p w:rsidR="00876D1A" w:rsidRDefault="00876D1A" w:rsidP="00876D1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Залазна</w:t>
      </w:r>
    </w:p>
    <w:p w:rsidR="00876D1A" w:rsidRDefault="00876D1A" w:rsidP="00876D1A">
      <w:pPr>
        <w:jc w:val="center"/>
        <w:rPr>
          <w:sz w:val="28"/>
          <w:szCs w:val="28"/>
        </w:rPr>
      </w:pPr>
    </w:p>
    <w:p w:rsidR="00876D1A" w:rsidRPr="00876D1A" w:rsidRDefault="00876D1A" w:rsidP="00876D1A">
      <w:pPr>
        <w:jc w:val="center"/>
        <w:rPr>
          <w:b/>
          <w:sz w:val="28"/>
          <w:szCs w:val="28"/>
        </w:rPr>
      </w:pPr>
      <w:r w:rsidRPr="006052C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</w:t>
      </w:r>
      <w:r w:rsidR="00A72029">
        <w:rPr>
          <w:b/>
          <w:sz w:val="28"/>
          <w:szCs w:val="28"/>
        </w:rPr>
        <w:t xml:space="preserve">и изменений в постановление № 39 от 12.11.2020 </w:t>
      </w:r>
      <w:r>
        <w:rPr>
          <w:b/>
          <w:sz w:val="28"/>
          <w:szCs w:val="28"/>
        </w:rPr>
        <w:t xml:space="preserve"> «Об утверждении муниципальной программы « Развитие муниципального </w:t>
      </w:r>
      <w:r w:rsidR="00812E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бразования Залазнинское сельское поселение</w:t>
      </w:r>
      <w:r w:rsidRPr="006052C9">
        <w:rPr>
          <w:b/>
          <w:sz w:val="28"/>
          <w:szCs w:val="28"/>
        </w:rPr>
        <w:t xml:space="preserve"> Омутнинского района Кировской </w:t>
      </w:r>
      <w:r w:rsidR="00A72029">
        <w:rPr>
          <w:b/>
          <w:sz w:val="28"/>
          <w:szCs w:val="28"/>
        </w:rPr>
        <w:t>области на 2021-2025</w:t>
      </w:r>
      <w:r>
        <w:rPr>
          <w:b/>
          <w:sz w:val="28"/>
          <w:szCs w:val="28"/>
        </w:rPr>
        <w:t xml:space="preserve"> годы»</w:t>
      </w:r>
    </w:p>
    <w:p w:rsidR="00876D1A" w:rsidRDefault="00876D1A" w:rsidP="00876D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76D1A" w:rsidRDefault="00876D1A" w:rsidP="00876D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76D1A" w:rsidRPr="005142CA" w:rsidRDefault="00876D1A" w:rsidP="009F32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решения </w:t>
      </w:r>
      <w:proofErr w:type="spellStart"/>
      <w:r w:rsidR="00AB2C6C">
        <w:rPr>
          <w:rFonts w:eastAsiaTheme="minorHAnsi"/>
          <w:sz w:val="28"/>
          <w:szCs w:val="28"/>
          <w:lang w:eastAsia="en-US"/>
        </w:rPr>
        <w:t>Залазнинской</w:t>
      </w:r>
      <w:proofErr w:type="spellEnd"/>
      <w:r w:rsidR="00AB2C6C">
        <w:rPr>
          <w:rFonts w:eastAsiaTheme="minorHAnsi"/>
          <w:sz w:val="28"/>
          <w:szCs w:val="28"/>
          <w:lang w:eastAsia="en-US"/>
        </w:rPr>
        <w:t xml:space="preserve"> сельской Думы от </w:t>
      </w:r>
      <w:r w:rsidR="002F1A7E">
        <w:rPr>
          <w:rFonts w:eastAsiaTheme="minorHAnsi"/>
          <w:sz w:val="28"/>
          <w:szCs w:val="28"/>
          <w:lang w:eastAsia="en-US"/>
        </w:rPr>
        <w:t>27.27.2023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08E1">
        <w:rPr>
          <w:rFonts w:eastAsiaTheme="minorHAnsi"/>
          <w:sz w:val="28"/>
          <w:szCs w:val="28"/>
          <w:lang w:eastAsia="en-US"/>
        </w:rPr>
        <w:t xml:space="preserve">              </w:t>
      </w:r>
      <w:r w:rsidR="00AB2C6C">
        <w:rPr>
          <w:rFonts w:eastAsiaTheme="minorHAnsi"/>
          <w:sz w:val="28"/>
          <w:szCs w:val="28"/>
          <w:lang w:eastAsia="en-US"/>
        </w:rPr>
        <w:t>№</w:t>
      </w:r>
      <w:r w:rsidR="002F1A7E">
        <w:rPr>
          <w:rFonts w:eastAsiaTheme="minorHAnsi"/>
          <w:sz w:val="28"/>
          <w:szCs w:val="28"/>
          <w:lang w:eastAsia="en-US"/>
        </w:rPr>
        <w:t xml:space="preserve"> 11 « О внесении изменений в решение </w:t>
      </w:r>
      <w:proofErr w:type="spellStart"/>
      <w:r w:rsidR="002F1A7E">
        <w:rPr>
          <w:rFonts w:eastAsiaTheme="minorHAnsi"/>
          <w:sz w:val="28"/>
          <w:szCs w:val="28"/>
          <w:lang w:eastAsia="en-US"/>
        </w:rPr>
        <w:t>Залазнинской</w:t>
      </w:r>
      <w:proofErr w:type="spellEnd"/>
      <w:r w:rsidR="002F1A7E">
        <w:rPr>
          <w:rFonts w:eastAsiaTheme="minorHAnsi"/>
          <w:sz w:val="28"/>
          <w:szCs w:val="28"/>
          <w:lang w:eastAsia="en-US"/>
        </w:rPr>
        <w:t xml:space="preserve"> сельской Думы от 20.12.2022 №19 </w:t>
      </w:r>
      <w:r>
        <w:rPr>
          <w:rFonts w:eastAsiaTheme="minorHAnsi"/>
          <w:sz w:val="28"/>
          <w:szCs w:val="28"/>
          <w:lang w:eastAsia="en-US"/>
        </w:rPr>
        <w:t xml:space="preserve">« О бюджете муниципального образования Залазнинское сельское поселение Омутнинского </w:t>
      </w:r>
      <w:r w:rsidR="00AB2C6C">
        <w:rPr>
          <w:rFonts w:eastAsiaTheme="minorHAnsi"/>
          <w:sz w:val="28"/>
          <w:szCs w:val="28"/>
          <w:lang w:eastAsia="en-US"/>
        </w:rPr>
        <w:t>района Кировской области на 2023 год и плановый период 2024 и 2025</w:t>
      </w:r>
      <w:r>
        <w:rPr>
          <w:rFonts w:eastAsiaTheme="minorHAnsi"/>
          <w:sz w:val="28"/>
          <w:szCs w:val="28"/>
          <w:lang w:eastAsia="en-US"/>
        </w:rPr>
        <w:t xml:space="preserve"> годов»</w:t>
      </w:r>
      <w:r w:rsidR="00812EE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администрация </w:t>
      </w:r>
      <w:r>
        <w:rPr>
          <w:sz w:val="28"/>
          <w:szCs w:val="28"/>
        </w:rPr>
        <w:t xml:space="preserve">Залазнинского  сельского поселения Омутнинского района Кировской области </w:t>
      </w:r>
      <w:r w:rsidRPr="005142CA">
        <w:rPr>
          <w:sz w:val="28"/>
          <w:szCs w:val="28"/>
        </w:rPr>
        <w:t>ПОСТАНОВЛЯЕТ:</w:t>
      </w:r>
    </w:p>
    <w:p w:rsidR="00D13843" w:rsidRPr="00D13843" w:rsidRDefault="007C7A33" w:rsidP="00D13843">
      <w:pPr>
        <w:shd w:val="clear" w:color="auto" w:fill="FFFFFF"/>
        <w:spacing w:line="276" w:lineRule="auto"/>
        <w:ind w:left="86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6D1A" w:rsidRPr="00376F04">
        <w:rPr>
          <w:sz w:val="28"/>
          <w:szCs w:val="28"/>
        </w:rPr>
        <w:t>1.</w:t>
      </w:r>
      <w:r w:rsidR="00876D1A" w:rsidRPr="00376F04">
        <w:rPr>
          <w:spacing w:val="-16"/>
          <w:sz w:val="28"/>
          <w:szCs w:val="28"/>
        </w:rPr>
        <w:t xml:space="preserve"> </w:t>
      </w:r>
      <w:r w:rsidR="00E108E1">
        <w:rPr>
          <w:spacing w:val="-16"/>
          <w:sz w:val="28"/>
          <w:szCs w:val="28"/>
        </w:rPr>
        <w:t xml:space="preserve">Внести изменения в Паспорт </w:t>
      </w:r>
      <w:r w:rsidR="00E108E1" w:rsidRPr="00E108E1">
        <w:rPr>
          <w:sz w:val="28"/>
          <w:szCs w:val="28"/>
        </w:rPr>
        <w:t>муниципальной программы «Развитие муниципального образования Залазнинское сельское поселение Омутнинского</w:t>
      </w:r>
      <w:r w:rsidR="00A72029">
        <w:rPr>
          <w:sz w:val="28"/>
          <w:szCs w:val="28"/>
        </w:rPr>
        <w:t xml:space="preserve"> района Кировской области</w:t>
      </w:r>
      <w:r w:rsidR="00812EEE">
        <w:rPr>
          <w:sz w:val="28"/>
          <w:szCs w:val="28"/>
        </w:rPr>
        <w:t xml:space="preserve"> </w:t>
      </w:r>
      <w:r w:rsidR="00A72029">
        <w:rPr>
          <w:sz w:val="28"/>
          <w:szCs w:val="28"/>
        </w:rPr>
        <w:t>на 2021-2025</w:t>
      </w:r>
      <w:r w:rsidR="00E108E1" w:rsidRPr="00E108E1">
        <w:rPr>
          <w:sz w:val="28"/>
          <w:szCs w:val="28"/>
        </w:rPr>
        <w:t xml:space="preserve"> годы»</w:t>
      </w:r>
      <w:r w:rsidR="006E6CCE">
        <w:rPr>
          <w:sz w:val="28"/>
          <w:szCs w:val="28"/>
        </w:rPr>
        <w:t xml:space="preserve"> и </w:t>
      </w:r>
      <w:r w:rsidR="00425CE7">
        <w:rPr>
          <w:sz w:val="28"/>
          <w:szCs w:val="28"/>
        </w:rPr>
        <w:t xml:space="preserve">в </w:t>
      </w:r>
      <w:r>
        <w:rPr>
          <w:sz w:val="28"/>
          <w:szCs w:val="28"/>
        </w:rPr>
        <w:t>ее подпрограмму «</w:t>
      </w:r>
      <w:r w:rsidRPr="002F1A7E">
        <w:rPr>
          <w:sz w:val="28"/>
          <w:szCs w:val="28"/>
        </w:rPr>
        <w:t>Благоустройство населенных пунктов муниципального образования Залазнинское  сельское поселение Омутнинского района  Кировской области »</w:t>
      </w:r>
      <w:r w:rsidR="006E6CCE">
        <w:rPr>
          <w:sz w:val="28"/>
          <w:szCs w:val="28"/>
        </w:rPr>
        <w:t>,</w:t>
      </w:r>
      <w:r w:rsidR="00E108E1" w:rsidRPr="00E108E1">
        <w:rPr>
          <w:sz w:val="28"/>
          <w:szCs w:val="28"/>
        </w:rPr>
        <w:t xml:space="preserve"> </w:t>
      </w:r>
      <w:r w:rsidR="00E108E1">
        <w:rPr>
          <w:sz w:val="28"/>
          <w:szCs w:val="28"/>
        </w:rPr>
        <w:t>объемы асси</w:t>
      </w:r>
      <w:r w:rsidR="00425CE7">
        <w:rPr>
          <w:sz w:val="28"/>
          <w:szCs w:val="28"/>
        </w:rPr>
        <w:t xml:space="preserve">гнований </w:t>
      </w:r>
      <w:r w:rsidR="00E108E1" w:rsidRPr="00E108E1">
        <w:rPr>
          <w:sz w:val="28"/>
          <w:szCs w:val="28"/>
        </w:rPr>
        <w:t xml:space="preserve"> в соответствии с Приложением </w:t>
      </w:r>
      <w:r w:rsidR="006E6CCE">
        <w:rPr>
          <w:sz w:val="28"/>
          <w:szCs w:val="28"/>
        </w:rPr>
        <w:t xml:space="preserve"> </w:t>
      </w:r>
      <w:r w:rsidR="00E108E1">
        <w:rPr>
          <w:sz w:val="28"/>
          <w:szCs w:val="28"/>
        </w:rPr>
        <w:t xml:space="preserve"> </w:t>
      </w:r>
      <w:r w:rsidR="00E108E1" w:rsidRPr="00E108E1">
        <w:rPr>
          <w:sz w:val="28"/>
          <w:szCs w:val="28"/>
        </w:rPr>
        <w:t>№ 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2EF4">
        <w:rPr>
          <w:sz w:val="28"/>
          <w:szCs w:val="28"/>
        </w:rPr>
        <w:t>2.</w:t>
      </w:r>
      <w:r w:rsidR="000D2EF4" w:rsidRPr="00AA18D6">
        <w:rPr>
          <w:sz w:val="28"/>
          <w:szCs w:val="28"/>
        </w:rPr>
        <w:t xml:space="preserve"> </w:t>
      </w:r>
      <w:r w:rsidR="00425CE7">
        <w:rPr>
          <w:sz w:val="28"/>
          <w:szCs w:val="28"/>
        </w:rPr>
        <w:t xml:space="preserve">Внести </w:t>
      </w:r>
      <w:r w:rsidR="000D2EF4" w:rsidRPr="00AA18D6">
        <w:rPr>
          <w:sz w:val="28"/>
          <w:szCs w:val="28"/>
        </w:rPr>
        <w:t xml:space="preserve"> в  подпрограмму </w:t>
      </w:r>
      <w:r w:rsidR="002F1A7E">
        <w:rPr>
          <w:sz w:val="28"/>
          <w:szCs w:val="28"/>
        </w:rPr>
        <w:t>«</w:t>
      </w:r>
      <w:r w:rsidR="002F1A7E" w:rsidRPr="002F1A7E">
        <w:rPr>
          <w:sz w:val="28"/>
          <w:szCs w:val="28"/>
        </w:rPr>
        <w:t>Благоустройство населенных пунктов муниципального образования Залазнинское  сельское поселение Омутнинского района  Кировской области »</w:t>
      </w:r>
      <w:r w:rsidR="00425CE7">
        <w:rPr>
          <w:sz w:val="28"/>
          <w:szCs w:val="28"/>
        </w:rPr>
        <w:t>следующие изменения</w:t>
      </w:r>
      <w:r w:rsidR="004500C0">
        <w:rPr>
          <w:sz w:val="28"/>
          <w:szCs w:val="28"/>
        </w:rPr>
        <w:t>:</w:t>
      </w:r>
      <w:r w:rsidR="004500C0">
        <w:rPr>
          <w:sz w:val="28"/>
          <w:szCs w:val="28"/>
        </w:rPr>
        <w:tab/>
      </w:r>
      <w:r w:rsidR="004500C0">
        <w:rPr>
          <w:sz w:val="28"/>
          <w:szCs w:val="28"/>
        </w:rPr>
        <w:tab/>
      </w:r>
      <w:r w:rsidR="004500C0">
        <w:rPr>
          <w:sz w:val="28"/>
          <w:szCs w:val="28"/>
        </w:rPr>
        <w:tab/>
      </w:r>
      <w:r w:rsidR="00D13843">
        <w:rPr>
          <w:sz w:val="28"/>
          <w:szCs w:val="28"/>
        </w:rPr>
        <w:tab/>
      </w:r>
      <w:r w:rsidR="00D13843">
        <w:rPr>
          <w:sz w:val="28"/>
          <w:szCs w:val="28"/>
        </w:rPr>
        <w:tab/>
      </w:r>
      <w:r w:rsidR="00D13843">
        <w:rPr>
          <w:sz w:val="28"/>
          <w:szCs w:val="28"/>
        </w:rPr>
        <w:tab/>
      </w:r>
      <w:r w:rsidR="00D13843">
        <w:rPr>
          <w:sz w:val="28"/>
          <w:szCs w:val="28"/>
        </w:rPr>
        <w:tab/>
      </w:r>
      <w:r w:rsidR="00D13843">
        <w:rPr>
          <w:sz w:val="28"/>
          <w:szCs w:val="28"/>
        </w:rPr>
        <w:tab/>
      </w:r>
      <w:r w:rsidR="00D13843">
        <w:rPr>
          <w:sz w:val="28"/>
          <w:szCs w:val="28"/>
        </w:rPr>
        <w:tab/>
      </w:r>
      <w:r w:rsidR="00D13843">
        <w:rPr>
          <w:sz w:val="28"/>
          <w:szCs w:val="28"/>
        </w:rPr>
        <w:tab/>
      </w:r>
      <w:r w:rsidR="00D13843">
        <w:rPr>
          <w:sz w:val="28"/>
          <w:szCs w:val="28"/>
        </w:rPr>
        <w:tab/>
      </w:r>
      <w:r w:rsidR="00812EEE">
        <w:rPr>
          <w:sz w:val="28"/>
          <w:szCs w:val="28"/>
        </w:rPr>
        <w:t>2.1</w:t>
      </w:r>
      <w:r w:rsidR="00425CE7" w:rsidRPr="00425CE7">
        <w:rPr>
          <w:sz w:val="28"/>
          <w:szCs w:val="28"/>
        </w:rPr>
        <w:t xml:space="preserve"> </w:t>
      </w:r>
      <w:r w:rsidR="00D13843" w:rsidRPr="00D13843">
        <w:rPr>
          <w:b/>
          <w:sz w:val="28"/>
          <w:szCs w:val="28"/>
        </w:rPr>
        <w:t xml:space="preserve"> </w:t>
      </w:r>
      <w:r w:rsidR="00D13843">
        <w:rPr>
          <w:b/>
          <w:sz w:val="28"/>
          <w:szCs w:val="28"/>
        </w:rPr>
        <w:t xml:space="preserve"> </w:t>
      </w:r>
      <w:r w:rsidR="00D13843" w:rsidRPr="00D13843">
        <w:rPr>
          <w:sz w:val="28"/>
          <w:szCs w:val="28"/>
        </w:rPr>
        <w:t xml:space="preserve">Часть </w:t>
      </w:r>
      <w:r w:rsidR="00D13843">
        <w:rPr>
          <w:sz w:val="28"/>
          <w:szCs w:val="28"/>
        </w:rPr>
        <w:t>4 «</w:t>
      </w:r>
      <w:r w:rsidR="00D13843" w:rsidRPr="00D13843">
        <w:rPr>
          <w:sz w:val="28"/>
          <w:szCs w:val="28"/>
        </w:rPr>
        <w:t xml:space="preserve"> Перечень программных мероприятий</w:t>
      </w:r>
      <w:r w:rsidR="00D13843">
        <w:rPr>
          <w:sz w:val="28"/>
          <w:szCs w:val="28"/>
        </w:rPr>
        <w:t>» изложить в новой редакции:</w:t>
      </w:r>
    </w:p>
    <w:p w:rsidR="00D13843" w:rsidRPr="00D13843" w:rsidRDefault="00D13843" w:rsidP="00D13843">
      <w:pPr>
        <w:shd w:val="clear" w:color="auto" w:fill="FFFFFF"/>
        <w:spacing w:line="276" w:lineRule="auto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3843">
        <w:rPr>
          <w:sz w:val="28"/>
          <w:szCs w:val="28"/>
        </w:rPr>
        <w:t>Мероприятия   направлены на улучшение и стабилизацию экологической обстановки на территории поселения.</w:t>
      </w:r>
      <w:r w:rsidRPr="00D13843">
        <w:rPr>
          <w:spacing w:val="18"/>
          <w:sz w:val="28"/>
          <w:szCs w:val="28"/>
        </w:rPr>
        <w:t xml:space="preserve"> </w:t>
      </w:r>
    </w:p>
    <w:p w:rsidR="00D13843" w:rsidRPr="00D13843" w:rsidRDefault="00D13843" w:rsidP="00D1384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13843">
        <w:rPr>
          <w:sz w:val="28"/>
          <w:szCs w:val="28"/>
        </w:rPr>
        <w:t xml:space="preserve">Общий объем </w:t>
      </w:r>
      <w:r w:rsidR="00766F0A">
        <w:rPr>
          <w:sz w:val="28"/>
          <w:szCs w:val="28"/>
        </w:rPr>
        <w:t>финансирования составит 2 394,0</w:t>
      </w:r>
      <w:r w:rsidRPr="00D13843">
        <w:rPr>
          <w:sz w:val="28"/>
          <w:szCs w:val="28"/>
        </w:rPr>
        <w:t>тыс. руб. рублей, в том числе:</w:t>
      </w:r>
    </w:p>
    <w:p w:rsidR="00D13843" w:rsidRPr="00D13843" w:rsidRDefault="00D13843" w:rsidP="00766F0A">
      <w:pPr>
        <w:shd w:val="clear" w:color="auto" w:fill="FFFFFF"/>
        <w:spacing w:line="276" w:lineRule="auto"/>
        <w:ind w:firstLine="686"/>
        <w:jc w:val="both"/>
        <w:rPr>
          <w:sz w:val="28"/>
          <w:szCs w:val="28"/>
        </w:rPr>
      </w:pPr>
      <w:r w:rsidRPr="00D13843">
        <w:rPr>
          <w:sz w:val="28"/>
          <w:szCs w:val="28"/>
        </w:rPr>
        <w:lastRenderedPageBreak/>
        <w:t xml:space="preserve">средства местных бюджетов   </w:t>
      </w:r>
      <w:r w:rsidR="00766F0A">
        <w:rPr>
          <w:sz w:val="28"/>
          <w:szCs w:val="28"/>
        </w:rPr>
        <w:t>1191,8</w:t>
      </w:r>
      <w:r w:rsidRPr="00D13843">
        <w:rPr>
          <w:sz w:val="28"/>
          <w:szCs w:val="28"/>
        </w:rPr>
        <w:t xml:space="preserve"> тыс. рублей</w:t>
      </w:r>
      <w:r w:rsidR="00766F0A">
        <w:rPr>
          <w:sz w:val="28"/>
          <w:szCs w:val="28"/>
        </w:rPr>
        <w:t xml:space="preserve">; </w:t>
      </w:r>
      <w:r w:rsidR="00766F0A">
        <w:rPr>
          <w:sz w:val="28"/>
          <w:szCs w:val="28"/>
        </w:rPr>
        <w:tab/>
      </w:r>
      <w:r w:rsidR="00766F0A">
        <w:rPr>
          <w:sz w:val="28"/>
          <w:szCs w:val="28"/>
        </w:rPr>
        <w:tab/>
      </w:r>
      <w:r w:rsidR="00766F0A">
        <w:rPr>
          <w:sz w:val="28"/>
          <w:szCs w:val="28"/>
        </w:rPr>
        <w:tab/>
      </w:r>
      <w:r w:rsidR="00766F0A">
        <w:rPr>
          <w:sz w:val="28"/>
          <w:szCs w:val="28"/>
        </w:rPr>
        <w:tab/>
        <w:t xml:space="preserve">областной бюджет – 502,2 тыс. рублей; </w:t>
      </w:r>
      <w:r w:rsidR="00766F0A">
        <w:rPr>
          <w:sz w:val="28"/>
          <w:szCs w:val="28"/>
        </w:rPr>
        <w:tab/>
      </w:r>
      <w:r w:rsidR="00766F0A">
        <w:rPr>
          <w:sz w:val="28"/>
          <w:szCs w:val="28"/>
        </w:rPr>
        <w:tab/>
      </w:r>
      <w:r w:rsidR="00766F0A">
        <w:rPr>
          <w:sz w:val="28"/>
          <w:szCs w:val="28"/>
        </w:rPr>
        <w:tab/>
      </w:r>
      <w:r w:rsidR="00766F0A">
        <w:rPr>
          <w:sz w:val="28"/>
          <w:szCs w:val="28"/>
        </w:rPr>
        <w:tab/>
      </w:r>
      <w:r w:rsidR="00766F0A">
        <w:rPr>
          <w:sz w:val="28"/>
          <w:szCs w:val="28"/>
        </w:rPr>
        <w:tab/>
      </w:r>
      <w:r w:rsidR="00766F0A">
        <w:rPr>
          <w:sz w:val="28"/>
          <w:szCs w:val="28"/>
        </w:rPr>
        <w:tab/>
        <w:t>иные межбюджетные трансферты – 700,0 тыс. рублей.</w:t>
      </w:r>
    </w:p>
    <w:p w:rsidR="00D13843" w:rsidRPr="00D13843" w:rsidRDefault="00D13843" w:rsidP="00D13843">
      <w:pPr>
        <w:shd w:val="clear" w:color="auto" w:fill="FFFFFF"/>
        <w:spacing w:line="276" w:lineRule="auto"/>
        <w:ind w:firstLine="686"/>
        <w:jc w:val="both"/>
        <w:rPr>
          <w:sz w:val="28"/>
          <w:szCs w:val="28"/>
        </w:rPr>
      </w:pPr>
      <w:r w:rsidRPr="00D13843">
        <w:rPr>
          <w:sz w:val="28"/>
          <w:szCs w:val="28"/>
        </w:rPr>
        <w:t>Объем финансирования Подпрограммы по основным направлениям финансирования приведен в табли</w:t>
      </w:r>
      <w:r w:rsidRPr="00D13843">
        <w:rPr>
          <w:sz w:val="28"/>
          <w:szCs w:val="28"/>
        </w:rPr>
        <w:softHyphen/>
        <w:t xml:space="preserve">це </w:t>
      </w:r>
    </w:p>
    <w:p w:rsidR="00D13843" w:rsidRPr="00D13843" w:rsidRDefault="00D13843" w:rsidP="00D13843">
      <w:pPr>
        <w:shd w:val="clear" w:color="auto" w:fill="FFFFFF"/>
        <w:spacing w:line="276" w:lineRule="auto"/>
        <w:ind w:left="142" w:right="187" w:firstLine="686"/>
        <w:jc w:val="both"/>
        <w:rPr>
          <w:sz w:val="28"/>
          <w:szCs w:val="28"/>
        </w:rPr>
      </w:pPr>
      <w:r w:rsidRPr="00D1384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Объем финансирования</w:t>
      </w:r>
      <w:r w:rsidRPr="00D13843">
        <w:rPr>
          <w:sz w:val="28"/>
          <w:szCs w:val="28"/>
        </w:rPr>
        <w:tab/>
        <w:t xml:space="preserve">Подпрограммы    </w:t>
      </w:r>
      <w:proofErr w:type="gramStart"/>
      <w:r w:rsidRPr="00D13843">
        <w:rPr>
          <w:sz w:val="28"/>
          <w:szCs w:val="28"/>
        </w:rPr>
        <w:t>по</w:t>
      </w:r>
      <w:proofErr w:type="gramEnd"/>
      <w:r w:rsidRPr="00D13843">
        <w:rPr>
          <w:sz w:val="28"/>
          <w:szCs w:val="28"/>
        </w:rPr>
        <w:t xml:space="preserve"> </w:t>
      </w:r>
      <w:proofErr w:type="gramStart"/>
      <w:r w:rsidRPr="00D13843">
        <w:rPr>
          <w:sz w:val="28"/>
          <w:szCs w:val="28"/>
        </w:rPr>
        <w:t>основным</w:t>
      </w:r>
      <w:proofErr w:type="gramEnd"/>
      <w:r w:rsidRPr="00D13843">
        <w:rPr>
          <w:sz w:val="28"/>
          <w:szCs w:val="28"/>
        </w:rPr>
        <w:t xml:space="preserve"> направления </w:t>
      </w:r>
      <w:r w:rsidRPr="00D13843">
        <w:rPr>
          <w:sz w:val="28"/>
          <w:szCs w:val="28"/>
        </w:rPr>
        <w:tab/>
        <w:t>финансирования  (развитие благоустройства)</w:t>
      </w:r>
    </w:p>
    <w:p w:rsidR="00D13843" w:rsidRPr="00D13843" w:rsidRDefault="00D13843" w:rsidP="00D13843">
      <w:pPr>
        <w:shd w:val="clear" w:color="auto" w:fill="FFFFFF"/>
        <w:spacing w:before="230" w:line="276" w:lineRule="auto"/>
        <w:ind w:left="144" w:right="187" w:firstLine="684"/>
        <w:jc w:val="both"/>
        <w:rPr>
          <w:sz w:val="28"/>
          <w:szCs w:val="28"/>
        </w:rPr>
      </w:pPr>
      <w:r w:rsidRPr="00D13843">
        <w:rPr>
          <w:sz w:val="28"/>
          <w:szCs w:val="28"/>
        </w:rPr>
        <w:t xml:space="preserve">                                                                                                            Таблица 1</w:t>
      </w:r>
    </w:p>
    <w:tbl>
      <w:tblPr>
        <w:tblW w:w="93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1404"/>
        <w:gridCol w:w="968"/>
        <w:gridCol w:w="992"/>
        <w:gridCol w:w="804"/>
        <w:gridCol w:w="1068"/>
        <w:gridCol w:w="1073"/>
      </w:tblGrid>
      <w:tr w:rsidR="00D13843" w:rsidRPr="00D13843" w:rsidTr="00DA62F5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  <w:ind w:left="324"/>
            </w:pPr>
            <w:r w:rsidRPr="00D13843">
              <w:t xml:space="preserve"> Управление</w:t>
            </w:r>
          </w:p>
          <w:p w:rsidR="00D13843" w:rsidRPr="00D13843" w:rsidRDefault="00D13843" w:rsidP="00D13843">
            <w:pPr>
              <w:shd w:val="clear" w:color="auto" w:fill="FFFFFF"/>
              <w:spacing w:line="276" w:lineRule="auto"/>
              <w:ind w:left="324"/>
            </w:pPr>
            <w:r w:rsidRPr="00D13843">
              <w:rPr>
                <w:spacing w:val="-3"/>
              </w:rPr>
              <w:t>финансирования</w:t>
            </w:r>
          </w:p>
          <w:p w:rsidR="00D13843" w:rsidRPr="00D13843" w:rsidRDefault="00D13843" w:rsidP="00D13843">
            <w:pPr>
              <w:spacing w:line="276" w:lineRule="auto"/>
            </w:pPr>
          </w:p>
          <w:p w:rsidR="00D13843" w:rsidRPr="00D13843" w:rsidRDefault="00D13843" w:rsidP="00D13843">
            <w:pPr>
              <w:spacing w:line="276" w:lineRule="auto"/>
            </w:pPr>
          </w:p>
        </w:tc>
        <w:tc>
          <w:tcPr>
            <w:tcW w:w="6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</w:pPr>
            <w:proofErr w:type="gramStart"/>
            <w:r w:rsidRPr="00D13843">
              <w:t>Объем финансирования  в 2021</w:t>
            </w:r>
            <w:r w:rsidRPr="00D13843">
              <w:rPr>
                <w:spacing w:val="19"/>
              </w:rPr>
              <w:t>-2025</w:t>
            </w:r>
            <w:r w:rsidRPr="00D13843">
              <w:t xml:space="preserve"> годах (тыс. руб.) рублей)</w:t>
            </w:r>
            <w:proofErr w:type="gramEnd"/>
          </w:p>
        </w:tc>
      </w:tr>
      <w:tr w:rsidR="00D13843" w:rsidRPr="00D13843" w:rsidTr="00DA62F5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30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  <w:ind w:left="331"/>
            </w:pPr>
            <w:r w:rsidRPr="00D13843">
              <w:t>всего</w:t>
            </w:r>
          </w:p>
        </w:tc>
        <w:tc>
          <w:tcPr>
            <w:tcW w:w="49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  <w:ind w:left="708"/>
            </w:pPr>
            <w:r w:rsidRPr="00D13843">
              <w:t>в том числе</w:t>
            </w:r>
          </w:p>
        </w:tc>
      </w:tr>
      <w:tr w:rsidR="00D13843" w:rsidRPr="00D13843" w:rsidTr="00DA62F5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3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pacing w:line="276" w:lineRule="auto"/>
            </w:pPr>
          </w:p>
          <w:p w:rsidR="00D13843" w:rsidRPr="00D13843" w:rsidRDefault="00D13843" w:rsidP="00D13843">
            <w:pPr>
              <w:spacing w:line="276" w:lineRule="auto"/>
            </w:pP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pacing w:line="276" w:lineRule="auto"/>
            </w:pPr>
          </w:p>
          <w:p w:rsidR="00D13843" w:rsidRPr="00D13843" w:rsidRDefault="00D13843" w:rsidP="00D13843">
            <w:pPr>
              <w:spacing w:line="276" w:lineRule="auto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  <w:ind w:left="122"/>
            </w:pPr>
            <w:r w:rsidRPr="00D13843"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  <w:ind w:left="122"/>
            </w:pPr>
            <w:r w:rsidRPr="00D13843">
              <w:rPr>
                <w:spacing w:val="16"/>
              </w:rPr>
              <w:t>2022</w:t>
            </w:r>
            <w:r w:rsidRPr="00D13843">
              <w:t xml:space="preserve"> год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</w:pPr>
            <w:r w:rsidRPr="00D13843">
              <w:rPr>
                <w:spacing w:val="16"/>
              </w:rPr>
              <w:t xml:space="preserve">2023 год </w:t>
            </w:r>
            <w:r w:rsidRPr="00D13843">
              <w:t xml:space="preserve">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</w:pPr>
            <w:r w:rsidRPr="00D13843"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</w:pPr>
            <w:r w:rsidRPr="00D13843">
              <w:t>2025</w:t>
            </w:r>
          </w:p>
        </w:tc>
      </w:tr>
      <w:tr w:rsidR="00D13843" w:rsidRPr="00D13843" w:rsidTr="00DA62F5">
        <w:tblPrEx>
          <w:tblCellMar>
            <w:top w:w="0" w:type="dxa"/>
            <w:bottom w:w="0" w:type="dxa"/>
          </w:tblCellMar>
        </w:tblPrEx>
        <w:trPr>
          <w:trHeight w:hRule="exact" w:val="732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  <w:ind w:left="14"/>
            </w:pPr>
            <w:r w:rsidRPr="00D13843">
              <w:t>Областной бюджет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  <w:ind w:left="223"/>
            </w:pPr>
            <w:r w:rsidRPr="00D13843">
              <w:t>502,2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  <w:ind w:left="439"/>
            </w:pPr>
            <w:r w:rsidRPr="00D13843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</w:pPr>
            <w:r w:rsidRPr="00D13843">
              <w:t>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</w:pPr>
            <w:r w:rsidRPr="00D13843">
              <w:t>167,4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</w:pPr>
            <w:r w:rsidRPr="00D13843">
              <w:t>167,4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</w:pPr>
            <w:r w:rsidRPr="00D13843">
              <w:t>167,4</w:t>
            </w:r>
          </w:p>
        </w:tc>
      </w:tr>
      <w:tr w:rsidR="00D13843" w:rsidRPr="00D13843" w:rsidTr="00DA62F5">
        <w:tblPrEx>
          <w:tblCellMar>
            <w:top w:w="0" w:type="dxa"/>
            <w:bottom w:w="0" w:type="dxa"/>
          </w:tblCellMar>
        </w:tblPrEx>
        <w:trPr>
          <w:trHeight w:hRule="exact" w:val="732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  <w:ind w:left="14"/>
            </w:pPr>
            <w: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  <w:ind w:left="223"/>
            </w:pPr>
            <w:r>
              <w:t>700,0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  <w:ind w:left="439"/>
            </w:pPr>
            <w: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</w:pPr>
            <w:r>
              <w:t>0,00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</w:pPr>
            <w:r>
              <w:t>300,0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</w:pPr>
            <w:r>
              <w:t>400,0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</w:pPr>
            <w:r>
              <w:t>0,00</w:t>
            </w:r>
          </w:p>
        </w:tc>
      </w:tr>
      <w:tr w:rsidR="00D13843" w:rsidRPr="00D13843" w:rsidTr="00DA62F5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  <w:ind w:left="7"/>
            </w:pPr>
            <w:r w:rsidRPr="00D13843">
              <w:t>Местный бюджет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766F0A" w:rsidP="00D13843">
            <w:pPr>
              <w:shd w:val="clear" w:color="auto" w:fill="FFFFFF"/>
              <w:spacing w:line="276" w:lineRule="auto"/>
            </w:pPr>
            <w:r>
              <w:t>1191,8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</w:pPr>
            <w:r w:rsidRPr="00D13843">
              <w:t>176,8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766F0A" w:rsidP="00D13843">
            <w:pPr>
              <w:shd w:val="clear" w:color="auto" w:fill="FFFFFF"/>
              <w:spacing w:line="276" w:lineRule="auto"/>
            </w:pPr>
            <w:r>
              <w:t>266,2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</w:pPr>
            <w:r w:rsidRPr="00D13843">
              <w:t>237,9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</w:pPr>
            <w:r w:rsidRPr="00D13843">
              <w:t>250,9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</w:pPr>
            <w:r w:rsidRPr="00D13843">
              <w:t>260,0</w:t>
            </w:r>
          </w:p>
        </w:tc>
      </w:tr>
      <w:tr w:rsidR="00D13843" w:rsidRPr="00D13843" w:rsidTr="00DA62F5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  <w:ind w:left="14"/>
            </w:pPr>
            <w:r w:rsidRPr="00D13843">
              <w:t>Итого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766F0A" w:rsidP="00D13843">
            <w:pPr>
              <w:shd w:val="clear" w:color="auto" w:fill="FFFFFF"/>
              <w:spacing w:line="276" w:lineRule="auto"/>
            </w:pPr>
            <w:r>
              <w:t>2394,0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  <w:jc w:val="both"/>
            </w:pPr>
            <w:r w:rsidRPr="00D13843">
              <w:t>176,8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766F0A" w:rsidP="00D13843">
            <w:pPr>
              <w:shd w:val="clear" w:color="auto" w:fill="FFFFFF"/>
              <w:spacing w:line="276" w:lineRule="auto"/>
            </w:pPr>
            <w:r>
              <w:t>266,2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843" w:rsidRPr="00D13843" w:rsidRDefault="00766F0A" w:rsidP="00D13843">
            <w:pPr>
              <w:shd w:val="clear" w:color="auto" w:fill="FFFFFF"/>
              <w:spacing w:line="276" w:lineRule="auto"/>
            </w:pPr>
            <w:r>
              <w:t>7</w:t>
            </w:r>
            <w:r w:rsidR="00D13843" w:rsidRPr="00D13843">
              <w:t>05,3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3843" w:rsidRPr="00D13843" w:rsidRDefault="00766F0A" w:rsidP="00D13843">
            <w:pPr>
              <w:shd w:val="clear" w:color="auto" w:fill="FFFFFF"/>
              <w:spacing w:line="276" w:lineRule="auto"/>
            </w:pPr>
            <w:r>
              <w:t>8</w:t>
            </w:r>
            <w:r w:rsidR="00D13843" w:rsidRPr="00D13843">
              <w:t>18,3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843" w:rsidRPr="00D13843" w:rsidRDefault="00D13843" w:rsidP="00D13843">
            <w:pPr>
              <w:shd w:val="clear" w:color="auto" w:fill="FFFFFF"/>
              <w:spacing w:line="276" w:lineRule="auto"/>
            </w:pPr>
            <w:r w:rsidRPr="00D13843">
              <w:t>427,4</w:t>
            </w:r>
          </w:p>
        </w:tc>
      </w:tr>
    </w:tbl>
    <w:p w:rsidR="001C26DF" w:rsidRPr="005D2EF2" w:rsidRDefault="001C26DF" w:rsidP="001C26D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6D1A" w:rsidRPr="004100F3" w:rsidRDefault="004500C0" w:rsidP="004100F3">
      <w:pPr>
        <w:tabs>
          <w:tab w:val="left" w:pos="1995"/>
          <w:tab w:val="center" w:pos="5037"/>
        </w:tabs>
        <w:spacing w:line="360" w:lineRule="auto"/>
      </w:pPr>
      <w:r>
        <w:rPr>
          <w:color w:val="000000"/>
          <w:sz w:val="28"/>
          <w:szCs w:val="28"/>
        </w:rPr>
        <w:t xml:space="preserve">      </w:t>
      </w:r>
      <w:r w:rsidR="000D2EF4">
        <w:rPr>
          <w:color w:val="000000"/>
          <w:sz w:val="28"/>
          <w:szCs w:val="28"/>
        </w:rPr>
        <w:t>3</w:t>
      </w:r>
      <w:r w:rsidR="00876D1A" w:rsidRPr="00742330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876D1A">
        <w:rPr>
          <w:color w:val="000000"/>
          <w:sz w:val="28"/>
          <w:szCs w:val="28"/>
        </w:rPr>
        <w:t xml:space="preserve">ведущего специалиста бухгалтера финансиста администрации Залазнинского сельского поселения </w:t>
      </w:r>
      <w:proofErr w:type="gramStart"/>
      <w:r w:rsidR="00876D1A">
        <w:rPr>
          <w:color w:val="000000"/>
          <w:sz w:val="28"/>
          <w:szCs w:val="28"/>
        </w:rPr>
        <w:t>Шутову</w:t>
      </w:r>
      <w:proofErr w:type="gramEnd"/>
      <w:r w:rsidR="00876D1A">
        <w:rPr>
          <w:color w:val="000000"/>
          <w:sz w:val="28"/>
          <w:szCs w:val="28"/>
        </w:rPr>
        <w:t xml:space="preserve"> М.Н.</w:t>
      </w:r>
    </w:p>
    <w:p w:rsidR="00876D1A" w:rsidRPr="00CF62E9" w:rsidRDefault="004500C0" w:rsidP="009F32F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2EF4">
        <w:rPr>
          <w:sz w:val="28"/>
          <w:szCs w:val="28"/>
        </w:rPr>
        <w:t>4</w:t>
      </w:r>
      <w:r w:rsidR="00876D1A">
        <w:rPr>
          <w:sz w:val="28"/>
          <w:szCs w:val="28"/>
        </w:rPr>
        <w:t xml:space="preserve">. </w:t>
      </w:r>
      <w:r w:rsidR="00876D1A" w:rsidRPr="00CF62E9">
        <w:rPr>
          <w:sz w:val="28"/>
          <w:szCs w:val="28"/>
        </w:rPr>
        <w:t xml:space="preserve">Опубликовать настоящее постановление на информационном стенде и на официальном Интернет–сайте муниципального образования </w:t>
      </w:r>
      <w:proofErr w:type="spellStart"/>
      <w:r w:rsidR="00876D1A" w:rsidRPr="00CF62E9">
        <w:rPr>
          <w:sz w:val="28"/>
          <w:szCs w:val="28"/>
        </w:rPr>
        <w:t>Омутнинский</w:t>
      </w:r>
      <w:proofErr w:type="spellEnd"/>
      <w:r w:rsidR="00876D1A" w:rsidRPr="00CF62E9">
        <w:rPr>
          <w:sz w:val="28"/>
          <w:szCs w:val="28"/>
        </w:rPr>
        <w:t xml:space="preserve"> муниципальный район Кировской области.</w:t>
      </w:r>
    </w:p>
    <w:p w:rsidR="00876D1A" w:rsidRPr="00742330" w:rsidRDefault="004500C0" w:rsidP="009F32F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5</w:t>
      </w:r>
      <w:r w:rsidR="00876D1A" w:rsidRPr="00742330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876D1A">
        <w:rPr>
          <w:color w:val="000000"/>
          <w:sz w:val="28"/>
          <w:szCs w:val="28"/>
        </w:rPr>
        <w:t xml:space="preserve"> со дня его подписания.</w:t>
      </w:r>
    </w:p>
    <w:p w:rsidR="009F32F4" w:rsidRDefault="009F32F4" w:rsidP="009F32F4">
      <w:pPr>
        <w:spacing w:line="276" w:lineRule="auto"/>
        <w:rPr>
          <w:sz w:val="28"/>
          <w:szCs w:val="28"/>
        </w:rPr>
      </w:pPr>
    </w:p>
    <w:p w:rsidR="00876D1A" w:rsidRDefault="00876D1A" w:rsidP="009F32F4">
      <w:pPr>
        <w:spacing w:line="276" w:lineRule="auto"/>
        <w:rPr>
          <w:sz w:val="28"/>
          <w:szCs w:val="28"/>
        </w:rPr>
      </w:pPr>
      <w:r w:rsidRPr="00CF62E9">
        <w:rPr>
          <w:sz w:val="28"/>
          <w:szCs w:val="28"/>
        </w:rPr>
        <w:t>Глава администрации</w:t>
      </w:r>
      <w:r w:rsidR="00030BDF">
        <w:rPr>
          <w:sz w:val="28"/>
          <w:szCs w:val="28"/>
        </w:rPr>
        <w:t xml:space="preserve">                                                                            </w:t>
      </w:r>
      <w:r w:rsidRPr="00CF62E9">
        <w:rPr>
          <w:sz w:val="28"/>
          <w:szCs w:val="28"/>
        </w:rPr>
        <w:t xml:space="preserve">Залазнинского сельского поселения                 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М.И.Смагина</w:t>
      </w:r>
      <w:proofErr w:type="spellEnd"/>
    </w:p>
    <w:p w:rsidR="00AA18D6" w:rsidRDefault="00AA18D6" w:rsidP="009F32F4">
      <w:pPr>
        <w:tabs>
          <w:tab w:val="left" w:pos="5640"/>
        </w:tabs>
        <w:spacing w:line="276" w:lineRule="auto"/>
        <w:jc w:val="right"/>
        <w:rPr>
          <w:rFonts w:eastAsia="Calibri"/>
          <w:lang w:eastAsia="en-US"/>
        </w:rPr>
      </w:pPr>
    </w:p>
    <w:p w:rsidR="00AA18D6" w:rsidRDefault="00AA18D6" w:rsidP="009F32F4">
      <w:pPr>
        <w:tabs>
          <w:tab w:val="left" w:pos="5640"/>
        </w:tabs>
        <w:spacing w:line="276" w:lineRule="auto"/>
        <w:jc w:val="right"/>
        <w:rPr>
          <w:rFonts w:eastAsia="Calibri"/>
          <w:lang w:eastAsia="en-US"/>
        </w:rPr>
      </w:pPr>
    </w:p>
    <w:p w:rsidR="00AA18D6" w:rsidRDefault="00AA18D6" w:rsidP="009F32F4">
      <w:pPr>
        <w:tabs>
          <w:tab w:val="left" w:pos="5640"/>
        </w:tabs>
        <w:spacing w:line="276" w:lineRule="auto"/>
        <w:jc w:val="right"/>
        <w:rPr>
          <w:rFonts w:eastAsia="Calibri"/>
          <w:lang w:eastAsia="en-US"/>
        </w:rPr>
      </w:pPr>
    </w:p>
    <w:p w:rsidR="00AA18D6" w:rsidRDefault="00AA18D6" w:rsidP="00A65042">
      <w:pPr>
        <w:tabs>
          <w:tab w:val="left" w:pos="5640"/>
        </w:tabs>
        <w:jc w:val="right"/>
        <w:rPr>
          <w:rFonts w:eastAsia="Calibri"/>
          <w:lang w:eastAsia="en-US"/>
        </w:rPr>
      </w:pPr>
    </w:p>
    <w:p w:rsidR="007C7A33" w:rsidRDefault="007C7A33" w:rsidP="007C7A33">
      <w:pPr>
        <w:tabs>
          <w:tab w:val="left" w:pos="5640"/>
          <w:tab w:val="left" w:pos="5796"/>
        </w:tabs>
        <w:rPr>
          <w:rFonts w:eastAsia="Calibri"/>
          <w:lang w:eastAsia="en-US"/>
        </w:rPr>
      </w:pPr>
    </w:p>
    <w:p w:rsidR="00876D1A" w:rsidRPr="00F72C16" w:rsidRDefault="007C7A33" w:rsidP="007C7A33">
      <w:pPr>
        <w:tabs>
          <w:tab w:val="left" w:pos="5640"/>
          <w:tab w:val="left" w:pos="579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</w:t>
      </w:r>
      <w:bookmarkStart w:id="0" w:name="_GoBack"/>
      <w:bookmarkEnd w:id="0"/>
      <w:r w:rsidR="00BC6589">
        <w:rPr>
          <w:rFonts w:eastAsia="Calibri"/>
          <w:lang w:eastAsia="en-US"/>
        </w:rPr>
        <w:t xml:space="preserve"> </w:t>
      </w:r>
      <w:r w:rsidR="00876D1A" w:rsidRPr="003A7696">
        <w:rPr>
          <w:rFonts w:eastAsia="Calibri"/>
          <w:lang w:eastAsia="en-US"/>
        </w:rPr>
        <w:t xml:space="preserve">ПРИЛОЖЕНИЕ № 1 </w:t>
      </w:r>
    </w:p>
    <w:p w:rsidR="00F72C16" w:rsidRDefault="00F72C16" w:rsidP="00A65042">
      <w:pPr>
        <w:jc w:val="center"/>
        <w:rPr>
          <w:sz w:val="28"/>
          <w:szCs w:val="28"/>
        </w:rPr>
      </w:pPr>
    </w:p>
    <w:p w:rsidR="00F72C16" w:rsidRDefault="00F72C16" w:rsidP="00A65042">
      <w:pPr>
        <w:jc w:val="center"/>
        <w:rPr>
          <w:sz w:val="28"/>
          <w:szCs w:val="28"/>
        </w:rPr>
      </w:pPr>
    </w:p>
    <w:p w:rsidR="00F72C16" w:rsidRDefault="00F72C16" w:rsidP="00A65042">
      <w:pPr>
        <w:jc w:val="center"/>
        <w:rPr>
          <w:sz w:val="28"/>
          <w:szCs w:val="28"/>
        </w:rPr>
      </w:pPr>
    </w:p>
    <w:p w:rsidR="00A65042" w:rsidRPr="00ED1871" w:rsidRDefault="00F72C16" w:rsidP="00F72C16">
      <w:r w:rsidRPr="00ED1871">
        <w:t xml:space="preserve">                                                     </w:t>
      </w:r>
      <w:r w:rsidR="00ED1871">
        <w:t xml:space="preserve">         </w:t>
      </w:r>
      <w:r w:rsidRPr="00ED1871">
        <w:t xml:space="preserve">   </w:t>
      </w:r>
      <w:r w:rsidR="00A65042" w:rsidRPr="00ED1871">
        <w:t>ПАСПОРТ</w:t>
      </w:r>
    </w:p>
    <w:p w:rsidR="00A65042" w:rsidRPr="00ED1871" w:rsidRDefault="00A65042" w:rsidP="00ED1871">
      <w:pPr>
        <w:jc w:val="center"/>
      </w:pPr>
      <w:r w:rsidRPr="00ED1871">
        <w:t>муниципальной программы</w:t>
      </w:r>
    </w:p>
    <w:p w:rsidR="00A65042" w:rsidRPr="00ED1871" w:rsidRDefault="00A65042" w:rsidP="00ED1871">
      <w:pPr>
        <w:jc w:val="center"/>
      </w:pPr>
      <w:r w:rsidRPr="00ED1871">
        <w:t>«Развитие муниципального образования</w:t>
      </w:r>
    </w:p>
    <w:p w:rsidR="00A65042" w:rsidRPr="00ED1871" w:rsidRDefault="00A65042" w:rsidP="00ED1871">
      <w:pPr>
        <w:jc w:val="center"/>
      </w:pPr>
      <w:r w:rsidRPr="00ED1871">
        <w:t>Залазнинское сельское поселение</w:t>
      </w:r>
    </w:p>
    <w:p w:rsidR="00A65042" w:rsidRPr="00ED1871" w:rsidRDefault="00A65042" w:rsidP="00ED1871">
      <w:pPr>
        <w:jc w:val="center"/>
      </w:pPr>
      <w:r w:rsidRPr="00ED1871">
        <w:t>Омутнинского района Кировской области</w:t>
      </w:r>
    </w:p>
    <w:p w:rsidR="00A65042" w:rsidRPr="00ED1871" w:rsidRDefault="00A72029" w:rsidP="00ED1871">
      <w:pPr>
        <w:jc w:val="center"/>
      </w:pPr>
      <w:r w:rsidRPr="00ED1871">
        <w:t>на 2021-2025</w:t>
      </w:r>
      <w:r w:rsidR="00A65042" w:rsidRPr="00ED1871"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0"/>
      </w:tblGrid>
      <w:tr w:rsidR="0061119F" w:rsidRPr="00ED1871" w:rsidTr="007E53B2">
        <w:trPr>
          <w:trHeight w:val="18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9F" w:rsidRPr="00ED1871" w:rsidRDefault="0061119F" w:rsidP="007E5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</w:rPr>
            </w:pPr>
            <w:r w:rsidRPr="00ED1871">
              <w:t>Объемы ассигнований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9F" w:rsidRPr="00ED1871" w:rsidRDefault="0061119F" w:rsidP="007E53B2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  <w:r w:rsidRPr="00ED1871">
              <w:rPr>
                <w:rFonts w:ascii="Times New Roman" w:eastAsia="Calibri" w:hAnsi="Times New Roman" w:cs="Times New Roman"/>
              </w:rPr>
              <w:t xml:space="preserve">Общий объем финансирования муниципальной программы в 2021-2025 годах составит </w:t>
            </w:r>
            <w:r w:rsidR="00906B55">
              <w:rPr>
                <w:rFonts w:ascii="Times New Roman" w:eastAsia="Calibri" w:hAnsi="Times New Roman" w:cs="Times New Roman"/>
                <w:b/>
              </w:rPr>
              <w:t>29 590,8</w:t>
            </w:r>
            <w:r w:rsidR="006D2B4E" w:rsidRPr="00ED187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D1871">
              <w:rPr>
                <w:rFonts w:ascii="Times New Roman" w:eastAsia="Calibri" w:hAnsi="Times New Roman" w:cs="Times New Roman"/>
                <w:b/>
              </w:rPr>
              <w:t>тыс. рублей</w:t>
            </w:r>
            <w:r w:rsidRPr="00ED1871">
              <w:rPr>
                <w:rFonts w:ascii="Times New Roman" w:eastAsia="Calibri" w:hAnsi="Times New Roman" w:cs="Times New Roman"/>
              </w:rPr>
              <w:t>, в том числе:</w:t>
            </w:r>
          </w:p>
          <w:p w:rsidR="0061119F" w:rsidRPr="00ED1871" w:rsidRDefault="0061119F" w:rsidP="007E53B2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  <w:r w:rsidRPr="00ED1871">
              <w:rPr>
                <w:rFonts w:ascii="Times New Roman" w:eastAsia="Calibri" w:hAnsi="Times New Roman" w:cs="Times New Roman"/>
              </w:rPr>
              <w:t>Из средств местного бюджета</w:t>
            </w:r>
          </w:p>
          <w:p w:rsidR="0061119F" w:rsidRPr="00ED1871" w:rsidRDefault="0061119F" w:rsidP="007E53B2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  <w:r w:rsidRPr="00ED1871">
              <w:rPr>
                <w:rFonts w:ascii="Times New Roman" w:eastAsia="Calibri" w:hAnsi="Times New Roman" w:cs="Times New Roman"/>
              </w:rPr>
              <w:t>на 2021 год- 4 967,8</w:t>
            </w:r>
            <w:r w:rsidR="000D6D0C" w:rsidRPr="00ED1871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61119F" w:rsidRPr="00ED1871" w:rsidRDefault="00C627A1" w:rsidP="007E53B2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</w:rPr>
            </w:pPr>
            <w:r w:rsidRPr="00ED1871">
              <w:rPr>
                <w:rFonts w:ascii="Times New Roman" w:eastAsia="Calibri" w:hAnsi="Times New Roman" w:cs="Times New Roman"/>
              </w:rPr>
              <w:t>на 2022 год- 5865,9</w:t>
            </w:r>
            <w:r w:rsidR="000D6D0C" w:rsidRPr="00ED1871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61119F" w:rsidRPr="00ED1871" w:rsidRDefault="00AB2C6C" w:rsidP="007E53B2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 w:rsidRPr="00ED1871">
              <w:rPr>
                <w:rFonts w:ascii="Times New Roman" w:hAnsi="Times New Roman" w:cs="Times New Roman"/>
              </w:rPr>
              <w:t>на</w:t>
            </w:r>
            <w:r w:rsidR="00270946">
              <w:rPr>
                <w:rFonts w:ascii="Times New Roman" w:hAnsi="Times New Roman" w:cs="Times New Roman"/>
              </w:rPr>
              <w:t xml:space="preserve"> 2023 год- 7455,9</w:t>
            </w:r>
            <w:r w:rsidR="00C627A1" w:rsidRPr="00ED1871">
              <w:rPr>
                <w:rFonts w:ascii="Times New Roman" w:hAnsi="Times New Roman" w:cs="Times New Roman"/>
              </w:rPr>
              <w:t xml:space="preserve"> </w:t>
            </w:r>
            <w:r w:rsidR="000D6D0C" w:rsidRPr="00ED1871">
              <w:rPr>
                <w:rFonts w:ascii="Times New Roman" w:eastAsia="Calibri" w:hAnsi="Times New Roman" w:cs="Times New Roman"/>
              </w:rPr>
              <w:t>тыс. рублей;</w:t>
            </w:r>
          </w:p>
          <w:p w:rsidR="0061119F" w:rsidRPr="00ED1871" w:rsidRDefault="00906B55" w:rsidP="007E53B2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2024 год – 5 8</w:t>
            </w:r>
            <w:r w:rsidR="00AA18D6" w:rsidRPr="00ED1871">
              <w:rPr>
                <w:rFonts w:ascii="Times New Roman" w:hAnsi="Times New Roman" w:cs="Times New Roman"/>
              </w:rPr>
              <w:t>13,00</w:t>
            </w:r>
            <w:r w:rsidR="000D6D0C" w:rsidRPr="00ED1871">
              <w:rPr>
                <w:rFonts w:ascii="Times New Roman" w:eastAsia="Calibri" w:hAnsi="Times New Roman" w:cs="Times New Roman"/>
              </w:rPr>
              <w:t xml:space="preserve"> тыс. рублей;</w:t>
            </w:r>
          </w:p>
          <w:p w:rsidR="0061119F" w:rsidRPr="00ED1871" w:rsidRDefault="00AA18D6" w:rsidP="007E53B2">
            <w:r w:rsidRPr="00ED1871">
              <w:t>на 2025 год – 5 488,2</w:t>
            </w:r>
            <w:r w:rsidR="009A4007" w:rsidRPr="00ED1871">
              <w:t xml:space="preserve"> </w:t>
            </w:r>
            <w:r w:rsidR="000D6D0C" w:rsidRPr="00ED1871">
              <w:rPr>
                <w:rFonts w:eastAsia="Calibri"/>
              </w:rPr>
              <w:t>тыс. рублей.</w:t>
            </w:r>
          </w:p>
        </w:tc>
      </w:tr>
    </w:tbl>
    <w:p w:rsidR="00ED1871" w:rsidRDefault="00ED1871" w:rsidP="006E6CCE">
      <w:pPr>
        <w:jc w:val="both"/>
      </w:pPr>
    </w:p>
    <w:p w:rsidR="00ED1871" w:rsidRDefault="00ED1871" w:rsidP="00030BDF"/>
    <w:p w:rsidR="00A65042" w:rsidRPr="00ED1871" w:rsidRDefault="00A65042" w:rsidP="00A65042">
      <w:pPr>
        <w:shd w:val="clear" w:color="auto" w:fill="FFFFFF"/>
        <w:spacing w:line="276" w:lineRule="auto"/>
        <w:jc w:val="both"/>
      </w:pPr>
      <w:r w:rsidRPr="00ED1871">
        <w:t>Подпрограмма «Благоустройство населенных пунктов муниципального образования Залазнинское  сельское поселение Омутнинского ра</w:t>
      </w:r>
      <w:r w:rsidR="00CE085F" w:rsidRPr="00ED1871">
        <w:t xml:space="preserve">йона  Кировской области </w:t>
      </w:r>
      <w:r w:rsidRPr="00ED1871">
        <w:t>»</w:t>
      </w:r>
    </w:p>
    <w:p w:rsidR="00030BDF" w:rsidRPr="00ED1871" w:rsidRDefault="00030BDF" w:rsidP="00030BDF"/>
    <w:tbl>
      <w:tblPr>
        <w:tblW w:w="95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0"/>
        <w:gridCol w:w="6530"/>
      </w:tblGrid>
      <w:tr w:rsidR="0061119F" w:rsidRPr="00ED1871" w:rsidTr="00270946">
        <w:trPr>
          <w:trHeight w:hRule="exact" w:val="3966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19F" w:rsidRPr="00ED1871" w:rsidRDefault="0061119F" w:rsidP="0061119F">
            <w:pPr>
              <w:shd w:val="clear" w:color="auto" w:fill="FFFFFF"/>
              <w:spacing w:line="276" w:lineRule="auto"/>
            </w:pPr>
            <w:r w:rsidRPr="00ED1871">
              <w:t>Объемы  и  источники финанси</w:t>
            </w:r>
            <w:r w:rsidRPr="00ED1871">
              <w:softHyphen/>
              <w:t>рования                   Подпрограммы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19F" w:rsidRPr="00ED1871" w:rsidRDefault="0061119F" w:rsidP="0061119F">
            <w:pPr>
              <w:shd w:val="clear" w:color="auto" w:fill="FFFFFF"/>
              <w:spacing w:line="276" w:lineRule="auto"/>
            </w:pPr>
            <w:r w:rsidRPr="00ED1871">
              <w:t>общий   объем   фи</w:t>
            </w:r>
            <w:r w:rsidR="009A4007" w:rsidRPr="00ED1871">
              <w:t>нансирования   сос</w:t>
            </w:r>
            <w:r w:rsidR="00270946">
              <w:t>тавит – 2 394,0</w:t>
            </w:r>
            <w:r w:rsidRPr="00ED1871">
              <w:t>тыс. рублей, в том</w:t>
            </w:r>
          </w:p>
          <w:p w:rsidR="0061119F" w:rsidRPr="00ED1871" w:rsidRDefault="0061119F" w:rsidP="0061119F">
            <w:pPr>
              <w:shd w:val="clear" w:color="auto" w:fill="FFFFFF"/>
              <w:spacing w:line="276" w:lineRule="auto"/>
            </w:pPr>
            <w:proofErr w:type="gramStart"/>
            <w:r w:rsidRPr="00ED1871">
              <w:t>числе</w:t>
            </w:r>
            <w:proofErr w:type="gramEnd"/>
            <w:r w:rsidRPr="00ED1871">
              <w:t>:</w:t>
            </w:r>
            <w:r w:rsidR="009A4007" w:rsidRPr="00ED1871">
              <w:t xml:space="preserve"> средства областного бюджета -502,2</w:t>
            </w:r>
          </w:p>
          <w:p w:rsidR="0061119F" w:rsidRPr="00ED1871" w:rsidRDefault="0061119F" w:rsidP="0061119F">
            <w:pPr>
              <w:shd w:val="clear" w:color="auto" w:fill="FFFFFF"/>
              <w:spacing w:line="276" w:lineRule="auto"/>
            </w:pPr>
            <w:proofErr w:type="gramStart"/>
            <w:r w:rsidRPr="00ED1871">
              <w:t>сред</w:t>
            </w:r>
            <w:r w:rsidR="009A4007" w:rsidRPr="00ED1871">
              <w:t>ства местного бюджета   - 1191,8</w:t>
            </w:r>
            <w:r w:rsidRPr="00ED1871">
              <w:t>тыс.</w:t>
            </w:r>
            <w:r w:rsidR="002F1A7E">
              <w:t xml:space="preserve"> рублей</w:t>
            </w:r>
            <w:r w:rsidR="00270946">
              <w:t xml:space="preserve">                           иные </w:t>
            </w:r>
            <w:r w:rsidR="002F1A7E">
              <w:t xml:space="preserve">межбюджетные трансферты – 700,0 тыс. </w:t>
            </w:r>
            <w:r w:rsidRPr="00ED1871">
              <w:t xml:space="preserve"> рублей</w:t>
            </w:r>
            <w:r w:rsidR="00270946">
              <w:t xml:space="preserve">                               </w:t>
            </w:r>
            <w:r w:rsidR="00B0288F" w:rsidRPr="00ED1871">
              <w:t xml:space="preserve"> по годам реализации: </w:t>
            </w:r>
            <w:r w:rsidR="000D6D0C" w:rsidRPr="00ED1871">
              <w:t xml:space="preserve">                                                                  </w:t>
            </w:r>
            <w:r w:rsidR="00ED1871">
              <w:t xml:space="preserve">                          </w:t>
            </w:r>
            <w:r w:rsidR="000D6D0C" w:rsidRPr="00ED1871">
              <w:t xml:space="preserve"> </w:t>
            </w:r>
            <w:r w:rsidR="00B0288F" w:rsidRPr="00ED1871">
              <w:t>2021 год-</w:t>
            </w:r>
            <w:r w:rsidR="00AE02DD" w:rsidRPr="00ED1871">
              <w:t xml:space="preserve"> 176,8 </w:t>
            </w:r>
            <w:r w:rsidR="00B0288F" w:rsidRPr="00ED1871">
              <w:t xml:space="preserve">тыс. рублей;       </w:t>
            </w:r>
            <w:r w:rsidR="000D6D0C" w:rsidRPr="00ED1871">
              <w:t xml:space="preserve">                                             </w:t>
            </w:r>
            <w:r w:rsidR="009A4007" w:rsidRPr="00ED1871">
              <w:t>2022 год -266,2</w:t>
            </w:r>
            <w:r w:rsidR="00B0288F" w:rsidRPr="00ED1871">
              <w:t>тыс. рублей;</w:t>
            </w:r>
            <w:r w:rsidR="000D6D0C" w:rsidRPr="00ED1871">
              <w:t xml:space="preserve">                                                    </w:t>
            </w:r>
            <w:r w:rsidR="002F1A7E">
              <w:t xml:space="preserve"> 2023 год- 7</w:t>
            </w:r>
            <w:r w:rsidR="00AA18D6" w:rsidRPr="00ED1871">
              <w:t>05,3</w:t>
            </w:r>
            <w:r w:rsidR="00B0288F" w:rsidRPr="00ED1871">
              <w:t xml:space="preserve"> тыс. рублей; </w:t>
            </w:r>
            <w:r w:rsidR="000D6D0C" w:rsidRPr="00ED1871">
              <w:t xml:space="preserve">                                                   </w:t>
            </w:r>
            <w:r w:rsidR="002F1A7E">
              <w:t>2024 год- 8</w:t>
            </w:r>
            <w:r w:rsidR="00AA18D6" w:rsidRPr="00ED1871">
              <w:t>18,3</w:t>
            </w:r>
            <w:r w:rsidR="00B0288F" w:rsidRPr="00ED1871">
              <w:t xml:space="preserve"> тыс. рублей; </w:t>
            </w:r>
            <w:r w:rsidR="000D6D0C" w:rsidRPr="00ED1871">
              <w:t xml:space="preserve">   </w:t>
            </w:r>
            <w:r w:rsidR="00270946">
              <w:t xml:space="preserve">                                                             2025 год – 427,4 тыс. рублей.</w:t>
            </w:r>
            <w:r w:rsidR="000D6D0C" w:rsidRPr="00ED1871">
              <w:t xml:space="preserve">                                           </w:t>
            </w:r>
            <w:r w:rsidR="00ED1871">
              <w:t xml:space="preserve">              </w:t>
            </w:r>
            <w:r w:rsidR="000D6D0C" w:rsidRPr="00ED1871">
              <w:t xml:space="preserve">   </w:t>
            </w:r>
            <w:proofErr w:type="gramEnd"/>
          </w:p>
          <w:p w:rsidR="0061119F" w:rsidRPr="00ED1871" w:rsidRDefault="0061119F" w:rsidP="0061119F">
            <w:pPr>
              <w:shd w:val="clear" w:color="auto" w:fill="FFFFFF"/>
              <w:spacing w:line="276" w:lineRule="auto"/>
            </w:pPr>
          </w:p>
          <w:p w:rsidR="0061119F" w:rsidRPr="00ED1871" w:rsidRDefault="0061119F" w:rsidP="0061119F">
            <w:pPr>
              <w:shd w:val="clear" w:color="auto" w:fill="FFFFFF"/>
              <w:spacing w:line="276" w:lineRule="auto"/>
            </w:pPr>
          </w:p>
          <w:p w:rsidR="0061119F" w:rsidRPr="00ED1871" w:rsidRDefault="0061119F" w:rsidP="0061119F">
            <w:pPr>
              <w:shd w:val="clear" w:color="auto" w:fill="FFFFFF"/>
              <w:spacing w:line="276" w:lineRule="auto"/>
            </w:pPr>
          </w:p>
          <w:p w:rsidR="0061119F" w:rsidRPr="00ED1871" w:rsidRDefault="0061119F" w:rsidP="0061119F">
            <w:pPr>
              <w:shd w:val="clear" w:color="auto" w:fill="FFFFFF"/>
              <w:spacing w:line="276" w:lineRule="auto"/>
            </w:pPr>
          </w:p>
          <w:p w:rsidR="0061119F" w:rsidRPr="00ED1871" w:rsidRDefault="0061119F" w:rsidP="0061119F">
            <w:pPr>
              <w:shd w:val="clear" w:color="auto" w:fill="FFFFFF"/>
              <w:spacing w:line="276" w:lineRule="auto"/>
            </w:pPr>
          </w:p>
          <w:p w:rsidR="0061119F" w:rsidRPr="00ED1871" w:rsidRDefault="0061119F" w:rsidP="0061119F">
            <w:pPr>
              <w:shd w:val="clear" w:color="auto" w:fill="FFFFFF"/>
              <w:spacing w:line="276" w:lineRule="auto"/>
            </w:pPr>
          </w:p>
          <w:p w:rsidR="0061119F" w:rsidRPr="00ED1871" w:rsidRDefault="0061119F" w:rsidP="0061119F">
            <w:pPr>
              <w:shd w:val="clear" w:color="auto" w:fill="FFFFFF"/>
              <w:spacing w:line="276" w:lineRule="auto"/>
            </w:pPr>
          </w:p>
          <w:p w:rsidR="0061119F" w:rsidRPr="00ED1871" w:rsidRDefault="0061119F" w:rsidP="0061119F">
            <w:pPr>
              <w:shd w:val="clear" w:color="auto" w:fill="FFFFFF"/>
              <w:spacing w:line="276" w:lineRule="auto"/>
            </w:pPr>
          </w:p>
          <w:p w:rsidR="0061119F" w:rsidRPr="00ED1871" w:rsidRDefault="0061119F" w:rsidP="0061119F">
            <w:pPr>
              <w:shd w:val="clear" w:color="auto" w:fill="FFFFFF"/>
              <w:spacing w:line="276" w:lineRule="auto"/>
            </w:pPr>
          </w:p>
        </w:tc>
      </w:tr>
    </w:tbl>
    <w:p w:rsidR="00ED1871" w:rsidRDefault="00ED1871" w:rsidP="00A65042">
      <w:pPr>
        <w:jc w:val="both"/>
        <w:rPr>
          <w:bCs/>
        </w:rPr>
      </w:pPr>
    </w:p>
    <w:p w:rsidR="00ED1871" w:rsidRDefault="00ED1871" w:rsidP="009316EC">
      <w:pPr>
        <w:tabs>
          <w:tab w:val="left" w:pos="2808"/>
        </w:tabs>
      </w:pPr>
    </w:p>
    <w:p w:rsidR="00ED1871" w:rsidRDefault="00ED1871" w:rsidP="00A31D9E">
      <w:pPr>
        <w:outlineLvl w:val="0"/>
      </w:pPr>
    </w:p>
    <w:p w:rsidR="00A65042" w:rsidRPr="00ED1871" w:rsidRDefault="00A65042" w:rsidP="00A65042">
      <w:pPr>
        <w:tabs>
          <w:tab w:val="left" w:pos="2808"/>
        </w:tabs>
      </w:pPr>
    </w:p>
    <w:p w:rsidR="00A31D9E" w:rsidRPr="00ED1871" w:rsidRDefault="000D6D0C" w:rsidP="00030BDF">
      <w:pPr>
        <w:tabs>
          <w:tab w:val="left" w:pos="2472"/>
        </w:tabs>
      </w:pPr>
      <w:r w:rsidRPr="00ED1871">
        <w:t xml:space="preserve">                                              </w:t>
      </w:r>
    </w:p>
    <w:p w:rsidR="00A31D9E" w:rsidRPr="00ED1871" w:rsidRDefault="00A31D9E" w:rsidP="00030BDF">
      <w:pPr>
        <w:tabs>
          <w:tab w:val="left" w:pos="2472"/>
        </w:tabs>
      </w:pPr>
    </w:p>
    <w:p w:rsidR="00A31D9E" w:rsidRPr="00ED1871" w:rsidRDefault="00ED1871" w:rsidP="00ED1871">
      <w:pPr>
        <w:tabs>
          <w:tab w:val="left" w:pos="2916"/>
        </w:tabs>
      </w:pPr>
      <w:r>
        <w:tab/>
        <w:t>_____________________</w:t>
      </w:r>
    </w:p>
    <w:p w:rsidR="00A31D9E" w:rsidRPr="00ED1871" w:rsidRDefault="00A31D9E" w:rsidP="00030BDF">
      <w:pPr>
        <w:tabs>
          <w:tab w:val="left" w:pos="2472"/>
        </w:tabs>
      </w:pPr>
    </w:p>
    <w:p w:rsidR="00030BDF" w:rsidRPr="00ED1871" w:rsidRDefault="00A31239" w:rsidP="00ED1871">
      <w:pPr>
        <w:tabs>
          <w:tab w:val="left" w:pos="2472"/>
        </w:tabs>
      </w:pPr>
      <w:r w:rsidRPr="00ED1871">
        <w:t xml:space="preserve">                                                 </w:t>
      </w:r>
    </w:p>
    <w:p w:rsidR="00A65042" w:rsidRPr="00ED1871" w:rsidRDefault="00A65042" w:rsidP="00030BDF"/>
    <w:p w:rsidR="00A65042" w:rsidRPr="00ED1871" w:rsidRDefault="00A65042" w:rsidP="00030BDF"/>
    <w:p w:rsidR="00030BDF" w:rsidRPr="00030BDF" w:rsidRDefault="00030BDF" w:rsidP="00030BDF"/>
    <w:p w:rsidR="00030BDF" w:rsidRPr="00030BDF" w:rsidRDefault="00030BDF" w:rsidP="00030BDF"/>
    <w:p w:rsidR="00030BDF" w:rsidRPr="00030BDF" w:rsidRDefault="00030BDF" w:rsidP="00030BDF"/>
    <w:p w:rsidR="00030BDF" w:rsidRPr="00030BDF" w:rsidRDefault="00030BDF" w:rsidP="00030BDF"/>
    <w:p w:rsidR="00030BDF" w:rsidRPr="00030BDF" w:rsidRDefault="00030BDF" w:rsidP="00030BDF"/>
    <w:p w:rsidR="00030BDF" w:rsidRPr="00030BDF" w:rsidRDefault="00030BDF" w:rsidP="00030BDF"/>
    <w:p w:rsidR="00030BDF" w:rsidRPr="00030BDF" w:rsidRDefault="00030BDF" w:rsidP="00030BDF"/>
    <w:p w:rsidR="00CF1ECD" w:rsidRPr="00030BDF" w:rsidRDefault="00CF1ECD" w:rsidP="00030BDF"/>
    <w:sectPr w:rsidR="00CF1ECD" w:rsidRPr="0003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E1" w:rsidRDefault="00EC09E1" w:rsidP="00A65042">
      <w:r>
        <w:separator/>
      </w:r>
    </w:p>
  </w:endnote>
  <w:endnote w:type="continuationSeparator" w:id="0">
    <w:p w:rsidR="00EC09E1" w:rsidRDefault="00EC09E1" w:rsidP="00A6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E1" w:rsidRDefault="00EC09E1" w:rsidP="00A65042">
      <w:r>
        <w:separator/>
      </w:r>
    </w:p>
  </w:footnote>
  <w:footnote w:type="continuationSeparator" w:id="0">
    <w:p w:rsidR="00EC09E1" w:rsidRDefault="00EC09E1" w:rsidP="00A65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56"/>
    <w:rsid w:val="00030BDF"/>
    <w:rsid w:val="000D04A6"/>
    <w:rsid w:val="000D2EF4"/>
    <w:rsid w:val="000D6D0C"/>
    <w:rsid w:val="00140C4D"/>
    <w:rsid w:val="001C26DF"/>
    <w:rsid w:val="00233FA2"/>
    <w:rsid w:val="00270946"/>
    <w:rsid w:val="00273847"/>
    <w:rsid w:val="002F1A7E"/>
    <w:rsid w:val="00380753"/>
    <w:rsid w:val="004100F3"/>
    <w:rsid w:val="00425CE7"/>
    <w:rsid w:val="004500C0"/>
    <w:rsid w:val="004E7C1A"/>
    <w:rsid w:val="005229BC"/>
    <w:rsid w:val="005261C6"/>
    <w:rsid w:val="00574082"/>
    <w:rsid w:val="00587DE8"/>
    <w:rsid w:val="005A24D8"/>
    <w:rsid w:val="0061119F"/>
    <w:rsid w:val="006D2B4E"/>
    <w:rsid w:val="006D3495"/>
    <w:rsid w:val="006E6CCE"/>
    <w:rsid w:val="007472F1"/>
    <w:rsid w:val="00756149"/>
    <w:rsid w:val="00766F0A"/>
    <w:rsid w:val="007C7A33"/>
    <w:rsid w:val="00812EEE"/>
    <w:rsid w:val="00876D1A"/>
    <w:rsid w:val="00881707"/>
    <w:rsid w:val="00906B55"/>
    <w:rsid w:val="009316EC"/>
    <w:rsid w:val="009836D1"/>
    <w:rsid w:val="009A4007"/>
    <w:rsid w:val="009C0E4B"/>
    <w:rsid w:val="009F32F4"/>
    <w:rsid w:val="00A31239"/>
    <w:rsid w:val="00A31D9E"/>
    <w:rsid w:val="00A36BB4"/>
    <w:rsid w:val="00A4152D"/>
    <w:rsid w:val="00A65042"/>
    <w:rsid w:val="00A72029"/>
    <w:rsid w:val="00AA18D6"/>
    <w:rsid w:val="00AB2C6C"/>
    <w:rsid w:val="00AC137D"/>
    <w:rsid w:val="00AE02DD"/>
    <w:rsid w:val="00B0288F"/>
    <w:rsid w:val="00B04656"/>
    <w:rsid w:val="00B6383B"/>
    <w:rsid w:val="00B64BDC"/>
    <w:rsid w:val="00BC6589"/>
    <w:rsid w:val="00C627A1"/>
    <w:rsid w:val="00CE085F"/>
    <w:rsid w:val="00CE5A6C"/>
    <w:rsid w:val="00CF1ECD"/>
    <w:rsid w:val="00D13843"/>
    <w:rsid w:val="00DB53B5"/>
    <w:rsid w:val="00E108E1"/>
    <w:rsid w:val="00EB612C"/>
    <w:rsid w:val="00EC09E1"/>
    <w:rsid w:val="00ED1871"/>
    <w:rsid w:val="00F72C16"/>
    <w:rsid w:val="00FA0847"/>
    <w:rsid w:val="00F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0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6D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76D1A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650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50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6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50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650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04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4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бычный (веб) Знак"/>
    <w:aliases w:val="Знак Знак"/>
    <w:basedOn w:val="a0"/>
    <w:link w:val="ac"/>
    <w:semiHidden/>
    <w:locked/>
    <w:rsid w:val="0061119F"/>
    <w:rPr>
      <w:color w:val="000000"/>
      <w:sz w:val="24"/>
      <w:szCs w:val="24"/>
    </w:rPr>
  </w:style>
  <w:style w:type="paragraph" w:styleId="ac">
    <w:name w:val="Normal (Web)"/>
    <w:aliases w:val="Знак"/>
    <w:basedOn w:val="a"/>
    <w:link w:val="ab"/>
    <w:semiHidden/>
    <w:rsid w:val="0061119F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0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6D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76D1A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650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50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6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50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650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04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4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бычный (веб) Знак"/>
    <w:aliases w:val="Знак Знак"/>
    <w:basedOn w:val="a0"/>
    <w:link w:val="ac"/>
    <w:semiHidden/>
    <w:locked/>
    <w:rsid w:val="0061119F"/>
    <w:rPr>
      <w:color w:val="000000"/>
      <w:sz w:val="24"/>
      <w:szCs w:val="24"/>
    </w:rPr>
  </w:style>
  <w:style w:type="paragraph" w:styleId="ac">
    <w:name w:val="Normal (Web)"/>
    <w:aliases w:val="Знак"/>
    <w:basedOn w:val="a"/>
    <w:link w:val="ab"/>
    <w:semiHidden/>
    <w:rsid w:val="0061119F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2023-08-02T12:44:00Z</cp:lastPrinted>
  <dcterms:created xsi:type="dcterms:W3CDTF">2022-04-13T07:16:00Z</dcterms:created>
  <dcterms:modified xsi:type="dcterms:W3CDTF">2023-08-02T12:44:00Z</dcterms:modified>
</cp:coreProperties>
</file>