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A4" w:rsidRDefault="007242A4" w:rsidP="007242A4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242A4" w:rsidRDefault="007242A4" w:rsidP="00724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7242A4" w:rsidRDefault="00C15F9B" w:rsidP="00724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ЗАЛАЗНИНС</w:t>
      </w:r>
      <w:r w:rsidR="007242A4">
        <w:rPr>
          <w:b/>
          <w:bCs/>
          <w:sz w:val="28"/>
          <w:szCs w:val="28"/>
        </w:rPr>
        <w:t>КОЕ СЕЛЬСКОЕ ПОСЕЛЕНИЕ</w:t>
      </w:r>
    </w:p>
    <w:p w:rsidR="007242A4" w:rsidRDefault="007242A4" w:rsidP="00724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ОМУТНИНСКОГО РАЙОНА КИРОВСКОЙ ОБЛАСТИ</w:t>
      </w:r>
    </w:p>
    <w:p w:rsidR="007242A4" w:rsidRDefault="007242A4" w:rsidP="007242A4">
      <w:pPr>
        <w:pStyle w:val="a3"/>
        <w:spacing w:after="0"/>
        <w:jc w:val="center"/>
        <w:rPr>
          <w:sz w:val="28"/>
          <w:szCs w:val="28"/>
        </w:rPr>
      </w:pPr>
    </w:p>
    <w:p w:rsidR="007242A4" w:rsidRDefault="007242A4" w:rsidP="007242A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7242A4" w:rsidRDefault="007242A4" w:rsidP="007242A4">
      <w:pPr>
        <w:jc w:val="both"/>
        <w:rPr>
          <w:sz w:val="28"/>
          <w:szCs w:val="28"/>
        </w:rPr>
      </w:pPr>
      <w:r>
        <w:rPr>
          <w:sz w:val="28"/>
          <w:szCs w:val="28"/>
        </w:rPr>
        <w:t>16.05.2025                                                                                                          № 1</w:t>
      </w:r>
      <w:r w:rsidR="00C15F9B">
        <w:rPr>
          <w:sz w:val="28"/>
          <w:szCs w:val="28"/>
        </w:rPr>
        <w:t>2</w:t>
      </w:r>
    </w:p>
    <w:p w:rsidR="007242A4" w:rsidRDefault="007242A4" w:rsidP="00724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15F9B">
        <w:rPr>
          <w:sz w:val="28"/>
          <w:szCs w:val="28"/>
        </w:rPr>
        <w:t>Залазна</w:t>
      </w:r>
    </w:p>
    <w:p w:rsidR="007242A4" w:rsidRDefault="007242A4" w:rsidP="007242A4">
      <w:pPr>
        <w:tabs>
          <w:tab w:val="left" w:pos="4065"/>
        </w:tabs>
        <w:rPr>
          <w:sz w:val="28"/>
          <w:szCs w:val="28"/>
        </w:rPr>
      </w:pPr>
    </w:p>
    <w:p w:rsidR="007242A4" w:rsidRDefault="007242A4" w:rsidP="007242A4">
      <w:pPr>
        <w:tabs>
          <w:tab w:val="left" w:pos="83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r w:rsidR="00C15F9B">
        <w:rPr>
          <w:b/>
          <w:bCs/>
          <w:sz w:val="28"/>
          <w:szCs w:val="28"/>
        </w:rPr>
        <w:t>Залазнинс</w:t>
      </w:r>
      <w:r>
        <w:rPr>
          <w:b/>
          <w:bCs/>
          <w:sz w:val="28"/>
          <w:szCs w:val="28"/>
        </w:rPr>
        <w:t>кое сельское поселение Омутнинского района Кировской области на 2025-2028 гг.</w:t>
      </w:r>
    </w:p>
    <w:p w:rsidR="007242A4" w:rsidRDefault="007242A4" w:rsidP="007242A4">
      <w:pPr>
        <w:tabs>
          <w:tab w:val="left" w:pos="8385"/>
        </w:tabs>
        <w:rPr>
          <w:b/>
          <w:bCs/>
          <w:sz w:val="28"/>
          <w:szCs w:val="28"/>
        </w:rPr>
      </w:pPr>
    </w:p>
    <w:p w:rsidR="007242A4" w:rsidRDefault="007242A4" w:rsidP="007242A4">
      <w:pPr>
        <w:tabs>
          <w:tab w:val="left" w:pos="83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коррупции»:</w:t>
      </w:r>
    </w:p>
    <w:p w:rsidR="007242A4" w:rsidRDefault="007242A4" w:rsidP="007242A4">
      <w:pPr>
        <w:tabs>
          <w:tab w:val="left" w:pos="8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в муниципальном образовании </w:t>
      </w:r>
      <w:r w:rsidR="00C15F9B">
        <w:rPr>
          <w:sz w:val="28"/>
          <w:szCs w:val="28"/>
        </w:rPr>
        <w:t>Залазнинс</w:t>
      </w:r>
      <w:r>
        <w:rPr>
          <w:sz w:val="28"/>
          <w:szCs w:val="28"/>
        </w:rPr>
        <w:t>кое сельское поселение Омутнинского района Кировской области на 2025 – 2028 год (далее - План) согласно приложению.</w:t>
      </w:r>
    </w:p>
    <w:p w:rsidR="007242A4" w:rsidRDefault="007242A4" w:rsidP="007242A4">
      <w:pPr>
        <w:tabs>
          <w:tab w:val="left" w:pos="83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муниципального образования </w:t>
      </w:r>
      <w:r w:rsidR="00C15F9B">
        <w:rPr>
          <w:sz w:val="28"/>
          <w:szCs w:val="28"/>
        </w:rPr>
        <w:t>Залазнинс</w:t>
      </w:r>
      <w:r>
        <w:rPr>
          <w:sz w:val="28"/>
          <w:szCs w:val="28"/>
        </w:rPr>
        <w:t>кое сельское поселение Омутнинского района Кировской области от 2</w:t>
      </w:r>
      <w:r w:rsidR="00C15F9B">
        <w:rPr>
          <w:sz w:val="28"/>
          <w:szCs w:val="28"/>
        </w:rPr>
        <w:t>0</w:t>
      </w:r>
      <w:r>
        <w:rPr>
          <w:sz w:val="28"/>
          <w:szCs w:val="28"/>
        </w:rPr>
        <w:t xml:space="preserve">.12.2024 № </w:t>
      </w:r>
      <w:r w:rsidR="00C15F9B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Плана мероприятий по противодействию коррупции в муниципальном образовании </w:t>
      </w:r>
      <w:r w:rsidR="00C15F9B">
        <w:rPr>
          <w:sz w:val="28"/>
          <w:szCs w:val="28"/>
        </w:rPr>
        <w:t>Залазнинс</w:t>
      </w:r>
      <w:r>
        <w:rPr>
          <w:sz w:val="28"/>
          <w:szCs w:val="28"/>
        </w:rPr>
        <w:t>кое сельское поселение Омутнинского района Кировской области на 2025-2028гг.» считать утратившим силу.</w:t>
      </w:r>
    </w:p>
    <w:p w:rsidR="007242A4" w:rsidRDefault="007242A4" w:rsidP="007242A4">
      <w:pPr>
        <w:tabs>
          <w:tab w:val="left" w:pos="83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42A4">
        <w:rPr>
          <w:rStyle w:val="FontStyle12"/>
          <w:rFonts w:eastAsia="Calibri"/>
          <w:lang w:val="ru-RU"/>
        </w:rPr>
        <w:t xml:space="preserve">Разместить настоящее распоряжение на официальном Интернет-сайте муниципального образования </w:t>
      </w:r>
      <w:r w:rsidR="00C15F9B">
        <w:rPr>
          <w:rStyle w:val="FontStyle12"/>
          <w:rFonts w:eastAsia="Calibri"/>
          <w:lang w:val="ru-RU"/>
        </w:rPr>
        <w:t xml:space="preserve">Залазнинское сельское поселение </w:t>
      </w:r>
      <w:r w:rsidRPr="007242A4">
        <w:rPr>
          <w:rStyle w:val="FontStyle12"/>
          <w:rFonts w:eastAsia="Calibri"/>
          <w:lang w:val="ru-RU"/>
        </w:rPr>
        <w:t>Омутнинск</w:t>
      </w:r>
      <w:r w:rsidR="00C15F9B">
        <w:rPr>
          <w:rStyle w:val="FontStyle12"/>
          <w:rFonts w:eastAsia="Calibri"/>
          <w:lang w:val="ru-RU"/>
        </w:rPr>
        <w:t>ого</w:t>
      </w:r>
      <w:r w:rsidRPr="007242A4">
        <w:rPr>
          <w:rStyle w:val="FontStyle12"/>
          <w:rFonts w:eastAsia="Calibri"/>
          <w:lang w:val="ru-RU"/>
        </w:rPr>
        <w:t xml:space="preserve"> район</w:t>
      </w:r>
      <w:r w:rsidR="00C15F9B">
        <w:rPr>
          <w:rStyle w:val="FontStyle12"/>
          <w:rFonts w:eastAsia="Calibri"/>
          <w:lang w:val="ru-RU"/>
        </w:rPr>
        <w:t>а</w:t>
      </w:r>
      <w:bookmarkStart w:id="0" w:name="_GoBack"/>
      <w:bookmarkEnd w:id="0"/>
      <w:r w:rsidRPr="007242A4">
        <w:rPr>
          <w:rStyle w:val="FontStyle12"/>
          <w:rFonts w:eastAsia="Calibri"/>
          <w:lang w:val="ru-RU"/>
        </w:rPr>
        <w:t xml:space="preserve"> Кировской области.</w:t>
      </w:r>
    </w:p>
    <w:p w:rsidR="007242A4" w:rsidRDefault="007242A4" w:rsidP="007242A4">
      <w:pPr>
        <w:tabs>
          <w:tab w:val="left" w:pos="838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распоряжения  оставляю за собой. </w:t>
      </w:r>
    </w:p>
    <w:p w:rsidR="007242A4" w:rsidRDefault="007242A4" w:rsidP="007242A4">
      <w:pPr>
        <w:rPr>
          <w:sz w:val="28"/>
          <w:szCs w:val="28"/>
        </w:rPr>
      </w:pPr>
    </w:p>
    <w:p w:rsidR="007242A4" w:rsidRDefault="007242A4" w:rsidP="007242A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242A4" w:rsidRDefault="00C15F9B" w:rsidP="007242A4">
      <w:pPr>
        <w:rPr>
          <w:sz w:val="28"/>
          <w:szCs w:val="28"/>
        </w:rPr>
      </w:pPr>
      <w:r>
        <w:rPr>
          <w:sz w:val="28"/>
          <w:szCs w:val="28"/>
        </w:rPr>
        <w:t>Залазнинс</w:t>
      </w:r>
      <w:r w:rsidR="007242A4">
        <w:rPr>
          <w:sz w:val="28"/>
          <w:szCs w:val="28"/>
        </w:rPr>
        <w:t xml:space="preserve">кого сельского поселения                                         </w:t>
      </w:r>
      <w:r>
        <w:rPr>
          <w:sz w:val="28"/>
          <w:szCs w:val="28"/>
        </w:rPr>
        <w:t>М.И. Смагина</w:t>
      </w:r>
    </w:p>
    <w:p w:rsidR="007242A4" w:rsidRDefault="007242A4" w:rsidP="007242A4">
      <w:pPr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  <w:sectPr w:rsidR="007242A4" w:rsidSect="00CC50AC">
          <w:pgSz w:w="11906" w:h="16838"/>
          <w:pgMar w:top="1134" w:right="851" w:bottom="1134" w:left="1701" w:header="709" w:footer="709" w:gutter="0"/>
          <w:cols w:space="720"/>
        </w:sect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Pr="007546CC" w:rsidRDefault="007242A4" w:rsidP="007242A4">
      <w:pPr>
        <w:ind w:firstLine="10206"/>
      </w:pPr>
      <w:r w:rsidRPr="007546CC">
        <w:t>Приложение</w:t>
      </w:r>
    </w:p>
    <w:p w:rsidR="007242A4" w:rsidRPr="007546CC" w:rsidRDefault="007242A4" w:rsidP="007242A4">
      <w:pPr>
        <w:ind w:firstLine="10206"/>
      </w:pPr>
    </w:p>
    <w:p w:rsidR="007242A4" w:rsidRPr="007546CC" w:rsidRDefault="007242A4" w:rsidP="007242A4">
      <w:pPr>
        <w:ind w:firstLine="10206"/>
      </w:pPr>
      <w:r w:rsidRPr="007546CC">
        <w:t>УТВЕРЖДЕН</w:t>
      </w:r>
      <w:r>
        <w:t>О</w:t>
      </w:r>
    </w:p>
    <w:p w:rsidR="007242A4" w:rsidRPr="007546CC" w:rsidRDefault="007242A4" w:rsidP="007242A4">
      <w:pPr>
        <w:ind w:firstLine="10206"/>
      </w:pPr>
    </w:p>
    <w:p w:rsidR="007242A4" w:rsidRDefault="007242A4" w:rsidP="007242A4">
      <w:pPr>
        <w:ind w:firstLine="10206"/>
      </w:pPr>
      <w:r>
        <w:t>распоряжением администрации</w:t>
      </w:r>
    </w:p>
    <w:p w:rsidR="007242A4" w:rsidRDefault="007242A4" w:rsidP="007242A4">
      <w:pPr>
        <w:ind w:firstLine="10206"/>
      </w:pPr>
      <w:r w:rsidRPr="007546CC">
        <w:t xml:space="preserve">муниципального </w:t>
      </w:r>
      <w:r>
        <w:t>образования</w:t>
      </w:r>
    </w:p>
    <w:p w:rsidR="007242A4" w:rsidRDefault="00C15F9B" w:rsidP="007242A4">
      <w:pPr>
        <w:ind w:firstLine="10206"/>
      </w:pPr>
      <w:r>
        <w:t>Залазнинс</w:t>
      </w:r>
      <w:r w:rsidR="007242A4">
        <w:t>кое сельское поселение</w:t>
      </w:r>
    </w:p>
    <w:p w:rsidR="007242A4" w:rsidRPr="007546CC" w:rsidRDefault="007242A4" w:rsidP="007242A4">
      <w:pPr>
        <w:ind w:firstLine="10206"/>
      </w:pPr>
      <w:r>
        <w:t xml:space="preserve">Омутнинского района </w:t>
      </w:r>
    </w:p>
    <w:p w:rsidR="007242A4" w:rsidRDefault="007242A4" w:rsidP="007242A4">
      <w:pPr>
        <w:ind w:firstLine="10206"/>
      </w:pPr>
      <w:r w:rsidRPr="007546CC">
        <w:t xml:space="preserve">Кировской области </w:t>
      </w:r>
      <w:proofErr w:type="gramStart"/>
      <w:r w:rsidRPr="007546CC">
        <w:t xml:space="preserve">от </w:t>
      </w:r>
      <w:r>
        <w:t xml:space="preserve"> 16.05.2025</w:t>
      </w:r>
      <w:proofErr w:type="gramEnd"/>
      <w:r>
        <w:t xml:space="preserve"> </w:t>
      </w:r>
      <w:r w:rsidRPr="007546CC">
        <w:t xml:space="preserve">№ </w:t>
      </w:r>
      <w:r>
        <w:t xml:space="preserve"> 1</w:t>
      </w:r>
      <w:r w:rsidR="00C15F9B">
        <w:t>2</w:t>
      </w:r>
    </w:p>
    <w:p w:rsidR="007242A4" w:rsidRDefault="007242A4" w:rsidP="007242A4"/>
    <w:p w:rsidR="007242A4" w:rsidRDefault="007242A4" w:rsidP="007242A4">
      <w:pPr>
        <w:jc w:val="center"/>
        <w:rPr>
          <w:b/>
        </w:rPr>
      </w:pPr>
      <w:r>
        <w:rPr>
          <w:b/>
        </w:rPr>
        <w:t>ПЛАН</w:t>
      </w:r>
    </w:p>
    <w:p w:rsidR="007242A4" w:rsidRPr="00601E6A" w:rsidRDefault="007242A4" w:rsidP="007242A4">
      <w:pPr>
        <w:jc w:val="center"/>
      </w:pPr>
      <w:r w:rsidRPr="007546CC">
        <w:rPr>
          <w:b/>
        </w:rPr>
        <w:t>мероприятий по противодействию коррупции в Омутнинском районе на 202</w:t>
      </w:r>
      <w:r>
        <w:rPr>
          <w:b/>
        </w:rPr>
        <w:t>5</w:t>
      </w:r>
      <w:r w:rsidRPr="007546CC">
        <w:rPr>
          <w:b/>
        </w:rPr>
        <w:t xml:space="preserve"> - 202</w:t>
      </w:r>
      <w:r>
        <w:rPr>
          <w:b/>
        </w:rPr>
        <w:t>8</w:t>
      </w:r>
      <w:r w:rsidRPr="007546CC">
        <w:rPr>
          <w:b/>
        </w:rPr>
        <w:t xml:space="preserve"> годы</w:t>
      </w:r>
    </w:p>
    <w:p w:rsidR="007242A4" w:rsidRDefault="007242A4" w:rsidP="007242A4"/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1985"/>
        <w:gridCol w:w="2976"/>
        <w:gridCol w:w="3544"/>
      </w:tblGrid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C15F9B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4">
              <w:r w:rsidR="007242A4" w:rsidRPr="00152157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7242A4" w:rsidRPr="001521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  <w:r w:rsidRPr="001521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>
              <w:r w:rsidRPr="00152157">
                <w:rPr>
                  <w:rFonts w:ascii="Times New Roman" w:hAnsi="Times New Roman" w:cs="Times New Roman"/>
                  <w:color w:val="0000FF"/>
                </w:rPr>
                <w:t>планом</w:t>
              </w:r>
            </w:hyperlink>
            <w:r w:rsidRPr="00152157">
              <w:rPr>
                <w:rFonts w:ascii="Times New Roman" w:hAnsi="Times New Roman" w:cs="Times New Roman"/>
              </w:rPr>
              <w:t xml:space="preserve"> противодействия коррупции 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до 12 мая 2025 года, далее – по мере необходимости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органами местного самоуправления, отраслевыми органами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  <w:r w:rsidRPr="001521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Омутнинского района, отраслевых </w:t>
            </w:r>
            <w:r w:rsidRPr="00152157">
              <w:rPr>
                <w:rFonts w:ascii="Times New Roman" w:hAnsi="Times New Roman" w:cs="Times New Roman"/>
              </w:rPr>
              <w:lastRenderedPageBreak/>
              <w:t>органах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 xml:space="preserve">кого сельского поселения, отраслевые органы, подведомственные </w:t>
            </w:r>
            <w:r w:rsidRPr="00152157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2025 - 2028 годов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Омутнинского района, отраслевых </w:t>
            </w:r>
            <w:r w:rsidRPr="00152157">
              <w:rPr>
                <w:rFonts w:ascii="Times New Roman" w:hAnsi="Times New Roman" w:cs="Times New Roman"/>
              </w:rPr>
              <w:lastRenderedPageBreak/>
              <w:t>органах, подведомственных предприятиях и учреждениях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1.</w:t>
            </w:r>
            <w:r w:rsidRPr="001521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  <w:color w:val="000000"/>
                <w:lang w:eastAsia="en-US"/>
              </w:rPr>
              <w:t>Проведение анализа содержания нормативных правовых и иных актов органов местного самоуправления, отраслевых органов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2025 - 2028 годов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своевременное внесение изменений в нормативные правовые и иные акты органов местного самоуправления Омутнинского района, отраслевых органов, подведомственных предприятий и учреждений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  <w:r w:rsidRPr="001521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Проведение анализа исполнения муниципальными предприятиями и учреждениями Омутнинского района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наличие аналитических справок об оценке состояния антикоррупционной работы, проводимой в муниципальных предприятиях и учреждениях Омутнинского района;</w:t>
            </w:r>
          </w:p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обеспечение эффективного осуществления мер по профилактике коррупционных и иных правонарушений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  <w:r w:rsidRPr="001521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eastAsia="Calibri" w:hAnsi="Times New Roman" w:cs="Times New Roman"/>
                <w:lang w:eastAsia="en-US"/>
              </w:rPr>
              <w:t xml:space="preserve">Проведение оценки эффективности деятельности по профилактике коррупционных и иных правонарушений отраслевых органов 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 xml:space="preserve">кого сельского поселения, юридический отдел </w:t>
            </w:r>
            <w:r w:rsidRPr="00152157">
              <w:rPr>
                <w:rFonts w:ascii="Times New Roman" w:hAnsi="Times New Roman" w:cs="Times New Roman"/>
              </w:rPr>
              <w:lastRenderedPageBreak/>
              <w:t>администрации Омутнинского района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eastAsia="Calibri" w:hAnsi="Times New Roman" w:cs="Times New Roman"/>
                <w:lang w:eastAsia="en-US"/>
              </w:rPr>
              <w:t xml:space="preserve">наличие в отраслевых </w:t>
            </w:r>
            <w:r w:rsidRPr="0015215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органах </w:t>
            </w:r>
            <w:r w:rsidRPr="00152157">
              <w:rPr>
                <w:rFonts w:ascii="Times New Roman" w:eastAsia="Calibri" w:hAnsi="Times New Roman" w:cs="Times New Roman"/>
                <w:lang w:eastAsia="en-US"/>
              </w:rPr>
              <w:t xml:space="preserve">заполненных форм </w:t>
            </w:r>
            <w:hyperlink r:id="rId6" w:history="1">
              <w:r w:rsidRPr="00152157">
                <w:rPr>
                  <w:rFonts w:ascii="Times New Roman" w:eastAsia="Calibri" w:hAnsi="Times New Roman" w:cs="Times New Roman"/>
                  <w:lang w:eastAsia="en-US"/>
                </w:rPr>
                <w:t>критериев</w:t>
              </w:r>
            </w:hyperlink>
            <w:r w:rsidRPr="00152157">
              <w:rPr>
                <w:rFonts w:ascii="Times New Roman" w:eastAsia="Calibri" w:hAnsi="Times New Roman" w:cs="Times New Roman"/>
                <w:lang w:eastAsia="en-US"/>
              </w:rPr>
              <w:t xml:space="preserve"> оценки эффективности деятельности по профилактике коррупционных и иных </w:t>
            </w:r>
            <w:r w:rsidRPr="0015215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правонарушений отраслевых органов </w:t>
            </w: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C15F9B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7">
              <w:r w:rsidR="007242A4" w:rsidRPr="00152157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7242A4" w:rsidRPr="001521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должности муниципальной службы, должности руководителей муниципальных учреждений,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7242A4" w:rsidRPr="00152157" w:rsidTr="00965DC6">
        <w:tc>
          <w:tcPr>
            <w:tcW w:w="709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152157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152157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76" w:type="dxa"/>
          </w:tcPr>
          <w:p w:rsidR="007242A4" w:rsidRPr="00152157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152157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52157">
              <w:rPr>
                <w:rFonts w:ascii="Times New Roman" w:hAnsi="Times New Roman" w:cs="Times New Roman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</w:t>
            </w:r>
            <w:r w:rsidRPr="00C67EED">
              <w:rPr>
                <w:rFonts w:ascii="Times New Roman" w:hAnsi="Times New Roman" w:cs="Times New Roman"/>
              </w:rPr>
              <w:lastRenderedPageBreak/>
              <w:t xml:space="preserve">гражданского общества в соответствии с </w:t>
            </w:r>
            <w:hyperlink r:id="rId8">
              <w:r w:rsidRPr="00C67EED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C67EED">
              <w:rPr>
                <w:rFonts w:ascii="Times New Roman" w:hAnsi="Times New Roman" w:cs="Times New Roman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</w:t>
            </w:r>
            <w:r w:rsidRPr="00C67EED">
              <w:rPr>
                <w:rFonts w:ascii="Times New Roman" w:hAnsi="Times New Roman" w:cs="Times New Roman"/>
              </w:rPr>
              <w:lastRenderedPageBreak/>
              <w:t>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A4" w:rsidRPr="00C67EED" w:rsidRDefault="007242A4" w:rsidP="00965DC6">
            <w:pPr>
              <w:pStyle w:val="ConsPlusNormal0"/>
              <w:ind w:left="7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Омутнинского района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ежегодно, при поступлении информации, являющейся основанием для проведения анализа представленных сведений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к общему количеству сведений, представленных указанными лицами,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учреждений, сведений, установленных законодательством Российской Федерации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о муниципальной службе и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</w:t>
            </w:r>
            <w:proofErr w:type="gramStart"/>
            <w:r w:rsidRPr="00C67EED">
              <w:rPr>
                <w:rFonts w:ascii="Times New Roman" w:hAnsi="Times New Roman" w:cs="Times New Roman"/>
              </w:rPr>
              <w:t>о  противодействии</w:t>
            </w:r>
            <w:proofErr w:type="gramEnd"/>
            <w:r w:rsidRPr="00C67EED">
              <w:rPr>
                <w:rFonts w:ascii="Times New Roman" w:hAnsi="Times New Roman" w:cs="Times New Roman"/>
              </w:rPr>
              <w:t xml:space="preserve"> коррупции, </w:t>
            </w:r>
            <w:r w:rsidRPr="00C67EED">
              <w:rPr>
                <w:rFonts w:ascii="Times New Roman" w:hAnsi="Times New Roman" w:cs="Times New Roman"/>
              </w:rPr>
              <w:lastRenderedPageBreak/>
              <w:t>представленных гражданами, претендующими на замещение должностей муниципальной службы, должностей руководителей муниципальных учреждений Омутнинского района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ежегодно, при поступлении информации, являющейся основанием для проведения </w:t>
            </w:r>
            <w:r w:rsidRPr="00C67EED">
              <w:rPr>
                <w:rFonts w:ascii="Times New Roman" w:hAnsi="Times New Roman" w:cs="Times New Roman"/>
              </w:rPr>
              <w:lastRenderedPageBreak/>
              <w:t>проверки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отношение количества проведенных проверок к количеству фактов, являющихся основаниями для проведения таких проверок, - не менее </w:t>
            </w:r>
            <w:r w:rsidRPr="00C67EED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</w:t>
            </w:r>
            <w:r w:rsidRPr="00C67EED">
              <w:rPr>
                <w:rFonts w:ascii="Times New Roman" w:hAnsi="Times New Roman" w:cs="Times New Roman"/>
              </w:rPr>
              <w:lastRenderedPageBreak/>
              <w:t>муниципальных учреждений Омутнинского района, сведений, установленных законодательством Российской Федерации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ежегодно, при поступлении информации, являющейся основанием для осуществления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фактов осуществления контроля за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– не менее 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наличие докладов о результатах осуществления контроля за расходами </w:t>
            </w:r>
            <w:r w:rsidRPr="00C67EED">
              <w:rPr>
                <w:sz w:val="22"/>
                <w:szCs w:val="22"/>
              </w:rPr>
              <w:t>лиц, замещающих должности муниципальной службы;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выявление случаев несоответствия расходов лиц, замещающих </w:t>
            </w:r>
            <w:r w:rsidRPr="00C67EED">
              <w:rPr>
                <w:sz w:val="22"/>
                <w:szCs w:val="22"/>
              </w:rPr>
              <w:t xml:space="preserve">должности </w:t>
            </w:r>
            <w:r w:rsidRPr="00C67EED">
              <w:rPr>
                <w:rFonts w:eastAsia="Calibri"/>
                <w:sz w:val="22"/>
                <w:szCs w:val="22"/>
              </w:rPr>
              <w:t>муниципальной службы, их доходам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 органами местного самоуправления Омутнинского района, отраслевыми органами возложенных на них полномочий, в том числе при 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1 декабря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наличие аналитических справок о результатах проведения оценки коррупционных рисков, возникающих при реализации </w:t>
            </w:r>
            <w:r w:rsidRPr="00C67EED">
              <w:rPr>
                <w:sz w:val="22"/>
                <w:szCs w:val="22"/>
              </w:rPr>
              <w:t>органами местного самоуправления, отраслевыми органами, возложенных на них полномочий, в том числе при реализации национальных проектов;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наличие в каждом </w:t>
            </w:r>
            <w:r w:rsidRPr="00C67EED">
              <w:rPr>
                <w:sz w:val="22"/>
                <w:szCs w:val="22"/>
              </w:rPr>
              <w:t xml:space="preserve">органе местного самоуправления </w:t>
            </w:r>
            <w:r w:rsidRPr="00C67EED">
              <w:rPr>
                <w:rFonts w:eastAsia="Calibri"/>
                <w:sz w:val="22"/>
                <w:szCs w:val="22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Омутнинского района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Размещение на официальных сайтах органов местного самоуправления Омутнинского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ежегодно,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повышение открытости и доступности информации о деятельности органов местного самоуправления Омутнинского района по профилактике коррупционных правонарушений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</w:t>
            </w:r>
            <w:r w:rsidRPr="00C67EED">
              <w:rPr>
                <w:rFonts w:ascii="Times New Roman" w:hAnsi="Times New Roman" w:cs="Times New Roman"/>
              </w:rPr>
              <w:lastRenderedPageBreak/>
              <w:t>замещающими должности муниципальной службы, должности руководителей муниципальных учреждений, а также проведение проверок достоверности и полноты предоставленных сведений (при наличии оснований)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отношение количества представленных лицами, замещающими должности муниципальной службы, должности </w:t>
            </w:r>
            <w:r w:rsidRPr="00C67EED">
              <w:rPr>
                <w:rFonts w:ascii="Times New Roman" w:hAnsi="Times New Roman" w:cs="Times New Roman"/>
              </w:rPr>
              <w:lastRenderedPageBreak/>
              <w:t>руководителей  муниципальных учреждений, 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lastRenderedPageBreak/>
              <w:t>наличие аналитических справок об итогах декларационной кампании;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выявление признаков нарушения законодательства Российской Федерации и Кировской области о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>противодействии коррупции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Проведение проверок соблюдения законодательства о противодействии коррупции в органах местного самоуправления, отраслевых органах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 xml:space="preserve">кого сельского поселения, юридический отдел </w:t>
            </w:r>
            <w:r w:rsidRPr="00C67EED">
              <w:rPr>
                <w:rFonts w:ascii="Times New Roman" w:hAnsi="Times New Roman" w:cs="Times New Roman"/>
              </w:rPr>
              <w:lastRenderedPageBreak/>
              <w:t>администрации Омутнинского района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ежегодно по утвержденному плану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отношение количества проведенных проверок достоверности и полноты сведений к количеству фактов, </w:t>
            </w:r>
            <w:r w:rsidRPr="00C67EED">
              <w:rPr>
                <w:rFonts w:ascii="Times New Roman" w:hAnsi="Times New Roman" w:cs="Times New Roman"/>
              </w:rPr>
              <w:lastRenderedPageBreak/>
              <w:t>являющихся основаниями для проведения таких проверок, -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обеспечение соблюдения лицами, замещающими должности муниципальной службы, должности руководителей муниципальных учреждений, требований </w:t>
            </w:r>
            <w:r w:rsidRPr="00C67EED">
              <w:rPr>
                <w:rFonts w:ascii="Times New Roman" w:hAnsi="Times New Roman" w:cs="Times New Roman"/>
              </w:rPr>
              <w:lastRenderedPageBreak/>
              <w:t>законодательства о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выявление конфликта интересов, связанного с участием лиц, замещающих должности муниципальной службы, в управлении коммерческими и некоммерческими организациями;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выявление случаев несоблюдения запретов и ограничений лицами, замещающими должности муниципальной службы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2025 - 2028 годов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обеспечение эффективной реализации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должности муниципальной службы, должности руководителей муниципальных </w:t>
            </w:r>
            <w:r w:rsidRPr="00C67EED">
              <w:rPr>
                <w:rFonts w:ascii="Times New Roman" w:hAnsi="Times New Roman" w:cs="Times New Roman"/>
              </w:rPr>
              <w:lastRenderedPageBreak/>
              <w:t>учреждений,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2025 - 2028 годов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обеспечение эффективной реализации мер по профилактике коррупционных и иных правонарушений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</w:rPr>
              <w:t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2025 - 2028 годов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отношение количества поступивших сообщений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proofErr w:type="spellStart"/>
            <w:r w:rsidRPr="00C67EED">
              <w:rPr>
                <w:rFonts w:eastAsia="Calibri"/>
                <w:sz w:val="22"/>
                <w:szCs w:val="22"/>
              </w:rPr>
              <w:t>должность</w:t>
            </w:r>
            <w:proofErr w:type="spellEnd"/>
            <w:r w:rsidRPr="00C67EED">
              <w:rPr>
                <w:rFonts w:eastAsia="Calibri"/>
                <w:sz w:val="22"/>
                <w:szCs w:val="22"/>
              </w:rPr>
              <w:t xml:space="preserve"> муниципальной службы, в отношении которых проведен анализ, к общему количеству поступивших сообщений, 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</w:t>
            </w:r>
            <w:r w:rsidRPr="00C67EED">
              <w:rPr>
                <w:sz w:val="22"/>
                <w:szCs w:val="22"/>
              </w:rPr>
              <w:t>Федерального закона от 25.12.2008 № 273-ФЗ «О противодействии коррупции»;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приема от лиц, замещающих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должности муниципальной службы,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информирование муниципальных служащих, руководителей отраслевых органов, муниципальных предприятий и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Проведение анализа сведений о близких родственниках, </w:t>
            </w:r>
            <w:r w:rsidRPr="00C67EED">
              <w:rPr>
                <w:rFonts w:ascii="Times New Roman" w:hAnsi="Times New Roman" w:cs="Times New Roman"/>
              </w:rPr>
              <w:lastRenderedPageBreak/>
              <w:t>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lastRenderedPageBreak/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1 декабря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отношение количества представленных лицами,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замещающими </w:t>
            </w:r>
            <w:r w:rsidRPr="00C67EED">
              <w:rPr>
                <w:sz w:val="22"/>
                <w:szCs w:val="22"/>
              </w:rPr>
              <w:t>должности</w:t>
            </w:r>
            <w:r w:rsidRPr="00C67EED">
              <w:rPr>
                <w:rFonts w:eastAsia="Calibri"/>
                <w:sz w:val="22"/>
                <w:szCs w:val="22"/>
              </w:rPr>
              <w:t xml:space="preserve"> муниципальной службы, 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наличие аналитических справок о результатах анализа сведений о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>близких родственниках, а также их аффилированности коммерческим организациям, представленных лицами, замещающими должности муниципальной службы;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C15F9B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9">
              <w:r w:rsidR="007242A4" w:rsidRPr="00C67EED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7242A4" w:rsidRPr="00C67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Организация и проведение образовательных и иных мероприятий, направленных на антикоррупционное просвещение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участия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муниципальных служащих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ежегодно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EE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до</w:t>
            </w:r>
            <w:proofErr w:type="spellEnd"/>
            <w:r w:rsidRPr="00C67EE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 xml:space="preserve"> 20 </w:t>
            </w:r>
            <w:proofErr w:type="spellStart"/>
            <w:r w:rsidRPr="00C67EE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C67EED">
              <w:rPr>
                <w:rFonts w:eastAsia="Calibri"/>
                <w:sz w:val="22"/>
                <w:szCs w:val="22"/>
              </w:rPr>
              <w:br/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>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наличие справок об организации участия </w:t>
            </w:r>
            <w:r w:rsidRPr="00C67EED">
              <w:rPr>
                <w:sz w:val="22"/>
                <w:szCs w:val="22"/>
              </w:rPr>
              <w:t>муниципальных служащих</w:t>
            </w:r>
            <w:r w:rsidRPr="00C67EED">
              <w:rPr>
                <w:rFonts w:eastAsia="Calibri"/>
                <w:sz w:val="22"/>
                <w:szCs w:val="22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правовое просвещение</w:t>
            </w:r>
            <w:r w:rsidRPr="00C67EED">
              <w:rPr>
                <w:sz w:val="22"/>
                <w:szCs w:val="22"/>
              </w:rPr>
              <w:t>, муниципальных служащих</w:t>
            </w:r>
            <w:r w:rsidRPr="00C67EED">
              <w:rPr>
                <w:rFonts w:eastAsia="Calibri"/>
                <w:sz w:val="22"/>
                <w:szCs w:val="22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муниципальных служащих, должности которых включены в соответствующие перечни, руководителей муниципальных учреждений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25 марта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информирование муниципальных служащих, должности которых включены в соответствующие перечни, руководителей муниципальных учреждений о порядке и сроках представления </w:t>
            </w:r>
            <w:r w:rsidRPr="00C67EED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C67EED">
              <w:rPr>
                <w:sz w:val="22"/>
                <w:szCs w:val="22"/>
              </w:rPr>
              <w:br/>
              <w:t xml:space="preserve">о </w:t>
            </w:r>
            <w:r w:rsidRPr="00C67EED">
              <w:rPr>
                <w:rFonts w:eastAsia="Calibri"/>
                <w:sz w:val="22"/>
                <w:szCs w:val="22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68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</w:t>
            </w:r>
          </w:p>
          <w:p w:rsidR="007242A4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февраля,</w:t>
            </w:r>
          </w:p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lang w:eastAsia="en-US"/>
              </w:rPr>
              <w:t>до 1 декабря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количество приуроченных к государственным праздникам, иным праздникам и памятным датам мероприятий, проведенных в течение отчетного года, – не менее </w:t>
            </w:r>
            <w:r w:rsidRPr="00C67EED">
              <w:rPr>
                <w:rFonts w:eastAsia="Calibri"/>
                <w:sz w:val="22"/>
                <w:szCs w:val="22"/>
              </w:rPr>
              <w:br/>
              <w:t>2 единиц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информирование муниципальных служащих, руководителей муниципальных учреждений о </w:t>
            </w:r>
            <w:r w:rsidRPr="00C67EED">
              <w:rPr>
                <w:sz w:val="22"/>
                <w:szCs w:val="22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Проведение для муниципальных служащих, руководителей муниципальных учреждений совещания или иного мероприятия по разъяснению положений законодательства Российской Федерации, связанных с ограничениями, запретами,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обязанностями, 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>до</w:t>
            </w:r>
            <w:proofErr w:type="spellEnd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20 </w:t>
            </w:r>
            <w:proofErr w:type="spellStart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противодействия коррупции, требованиями о предотвращении или об урегулировании конфликта интересов, положений кодекса этики и служебного поведения государственных гражданских служащих Кировской области, муниципальных служащих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>, проведенных в течение отчетного года, – не менее 1 единицы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7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наличие справок об участии </w:t>
            </w:r>
            <w:r w:rsidRPr="00C67EED">
              <w:rPr>
                <w:sz w:val="22"/>
                <w:szCs w:val="22"/>
              </w:rPr>
              <w:t>муниципальных служащих, руководителей муниципальных учреждений в мероприятиях по разъяснению ограничений и запретов;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ind w:left="7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информирование муниципальных служащих, руководителей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C67EED">
              <w:rPr>
                <w:sz w:val="22"/>
                <w:szCs w:val="22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поведения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учреждений)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повышения квалификации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муниципальных служащих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течение</w:t>
            </w:r>
            <w:proofErr w:type="spellEnd"/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2025 – 2028 </w:t>
            </w:r>
            <w:proofErr w:type="spellStart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>годов</w:t>
            </w:r>
            <w:proofErr w:type="spellEnd"/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br/>
              <w:t xml:space="preserve">2025 – 2028 годов, к общему количеству муниципальных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Проведение для лиц, впервые поступивших на муниципальную службу, в течение года со дня их поступления муниципальную службу мероприятий по разъяснению ограничений, запретов, обязанностей, установленных Федеральным законом от 25.12.2008 № 273-ФЗ </w:t>
            </w:r>
            <w:r w:rsidRPr="00C67EED">
              <w:rPr>
                <w:rFonts w:eastAsia="Calibri"/>
                <w:sz w:val="22"/>
                <w:szCs w:val="22"/>
              </w:rPr>
              <w:br/>
              <w:t>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до 20 декабря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отношение количества муниципальных служащих, впервые поступивших </w:t>
            </w:r>
            <w:r w:rsidRPr="00C67EED">
              <w:rPr>
                <w:rFonts w:eastAsia="Calibri"/>
                <w:sz w:val="22"/>
                <w:szCs w:val="22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наличие справок об участии лиц, впервые поступивших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коррупции (семинары, совещания и др.)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lastRenderedPageBreak/>
              <w:t xml:space="preserve">наличие справок об участии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</w:t>
            </w:r>
            <w:r w:rsidRPr="00C67EED">
              <w:rPr>
                <w:rFonts w:eastAsia="Calibri"/>
                <w:sz w:val="22"/>
                <w:szCs w:val="22"/>
              </w:rPr>
              <w:lastRenderedPageBreak/>
              <w:t>коррупции (семинары, совещания и др.)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3.8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2025 – 2028 годов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67EED">
              <w:rPr>
                <w:rFonts w:eastAsia="Calibri"/>
                <w:sz w:val="22"/>
                <w:szCs w:val="22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Проведение просветительских и иных мероприятий в сфере противодействия коррупции, приуроченных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к Международному дню борьбы с коррупцией (9 декабря) (тестирование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</w:rPr>
              <w:t>Залазнинс</w:t>
            </w:r>
            <w:r w:rsidRPr="00C67EED">
              <w:rPr>
                <w:rFonts w:ascii="Times New Roman" w:hAnsi="Times New Roman" w:cs="Times New Roman"/>
              </w:rPr>
              <w:t>кого сельского поселения, отраслевые органы</w:t>
            </w:r>
          </w:p>
        </w:tc>
        <w:tc>
          <w:tcPr>
            <w:tcW w:w="1985" w:type="dxa"/>
          </w:tcPr>
          <w:p w:rsidR="007242A4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ежегодно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,</w:t>
            </w:r>
          </w:p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>до</w:t>
            </w:r>
            <w:proofErr w:type="spellEnd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 xml:space="preserve"> 9 </w:t>
            </w:r>
            <w:proofErr w:type="spellStart"/>
            <w:r w:rsidRPr="00C67EED">
              <w:rPr>
                <w:rFonts w:ascii="Times New Roman" w:hAnsi="Times New Roman" w:cs="Times New Roman"/>
                <w:color w:val="000000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к Международному дню борьбы с коррупцией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br/>
              <w:t xml:space="preserve">(9 декабря), – не менее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br/>
              <w:t>1 мероприятия в год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Выявление и систематизация причин и условий проявления коррупции в деятельности органов местного самоуправления Омутнинского района, муниципальных учреждений Омутнинского района, мониторинг коррупционных рисков и их устранение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2A4" w:rsidRPr="00C67EED" w:rsidTr="00965DC6">
        <w:tc>
          <w:tcPr>
            <w:tcW w:w="709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adjustRightInd w:val="0"/>
              <w:ind w:left="70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Проведение антикоррупционной экспертизы нормативных правовых актов и их проектов, подготовленных органами местного самоуправления при осуществлении  их правовой экспертизы и мониторинге их применения</w:t>
            </w:r>
          </w:p>
        </w:tc>
        <w:tc>
          <w:tcPr>
            <w:tcW w:w="2126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 xml:space="preserve">Глава администрации </w:t>
            </w:r>
            <w:r w:rsidR="00C15F9B">
              <w:rPr>
                <w:rFonts w:ascii="Times New Roman" w:hAnsi="Times New Roman" w:cs="Times New Roman"/>
                <w:color w:val="000000"/>
                <w:lang w:eastAsia="en-US"/>
              </w:rPr>
              <w:t>Залазнинс</w:t>
            </w:r>
            <w:r w:rsidRPr="00C67EED">
              <w:rPr>
                <w:rFonts w:ascii="Times New Roman" w:hAnsi="Times New Roman" w:cs="Times New Roman"/>
                <w:color w:val="000000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</w:tcPr>
          <w:p w:rsidR="007242A4" w:rsidRPr="00C67EED" w:rsidRDefault="007242A4" w:rsidP="00965DC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76" w:type="dxa"/>
          </w:tcPr>
          <w:p w:rsidR="007242A4" w:rsidRPr="00C67EED" w:rsidRDefault="007242A4" w:rsidP="00965DC6">
            <w:pPr>
              <w:pStyle w:val="ConsPlusNormal0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t xml:space="preserve">отношение количества нормативных правовых актов и их проектов, подготовленных органами местного самоуправления, в отношении которых органами местного самоуправления проведена антикоррупционная экспертиза, к общему количеству нормативных правовых актов и их проектов, подготовленных указанными органами, – </w:t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C67EED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не менее 100%</w:t>
            </w:r>
          </w:p>
        </w:tc>
        <w:tc>
          <w:tcPr>
            <w:tcW w:w="3544" w:type="dxa"/>
          </w:tcPr>
          <w:p w:rsidR="007242A4" w:rsidRPr="00C67EED" w:rsidRDefault="007242A4" w:rsidP="00965DC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67EED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7242A4" w:rsidRPr="00C67EED" w:rsidTr="00965DC6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7242A4" w:rsidRPr="00C67EED" w:rsidTr="00965DC6">
        <w:trPr>
          <w:trHeight w:val="452"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4.3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C67EED">
              <w:rPr>
                <w:rFonts w:eastAsia="Calibri"/>
                <w:sz w:val="22"/>
                <w:szCs w:val="22"/>
              </w:rPr>
              <w:t xml:space="preserve"> товаров, работ, услуг для обеспечения </w:t>
            </w:r>
            <w:r w:rsidRPr="00C67EED">
              <w:rPr>
                <w:rFonts w:eastAsia="Calibri"/>
                <w:sz w:val="22"/>
                <w:szCs w:val="22"/>
              </w:rPr>
              <w:br/>
              <w:t>государственных и муниципальных нужд</w:t>
            </w:r>
            <w:r w:rsidRPr="00C67EED">
              <w:rPr>
                <w:sz w:val="22"/>
                <w:szCs w:val="22"/>
              </w:rPr>
              <w:t xml:space="preserve">, обеспечение проведения аналогичного анализа в муниципальных учреждениях 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</w:t>
            </w:r>
          </w:p>
          <w:p w:rsidR="007242A4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</w:t>
            </w:r>
          </w:p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осуществления закупок </w:t>
            </w:r>
            <w:r w:rsidRPr="00C67EED">
              <w:rPr>
                <w:rFonts w:eastAsia="Calibri"/>
                <w:sz w:val="22"/>
                <w:szCs w:val="22"/>
              </w:rPr>
              <w:t>товаров</w:t>
            </w:r>
            <w:r>
              <w:rPr>
                <w:rFonts w:eastAsia="Calibri"/>
                <w:sz w:val="22"/>
                <w:szCs w:val="22"/>
              </w:rPr>
              <w:t xml:space="preserve">, работ, услуг для обеспечения </w:t>
            </w:r>
            <w:r w:rsidRPr="00C67EED">
              <w:rPr>
                <w:rFonts w:eastAsia="Calibri"/>
                <w:sz w:val="22"/>
                <w:szCs w:val="22"/>
              </w:rPr>
              <w:t>государственных и муниципальных нужд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spacing w:line="27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отношение количества заключенных органами местного самоуправления и муниципальными учреждениями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не менее 100%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4.4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Проведение в муниципальных учреждениях, иных организациях соблюдения требований </w:t>
            </w:r>
            <w:hyperlink r:id="rId10" w:history="1">
              <w:r w:rsidRPr="00C67EED">
                <w:rPr>
                  <w:sz w:val="22"/>
                  <w:szCs w:val="22"/>
                </w:rPr>
                <w:t>статьи 13.3</w:t>
              </w:r>
            </w:hyperlink>
            <w:r w:rsidRPr="00C67EED">
              <w:rPr>
                <w:sz w:val="22"/>
                <w:szCs w:val="22"/>
              </w:rPr>
              <w:t xml:space="preserve"> Федерального закона от </w:t>
            </w:r>
            <w:r w:rsidRPr="00C67EED">
              <w:rPr>
                <w:sz w:val="22"/>
                <w:szCs w:val="22"/>
              </w:rPr>
              <w:lastRenderedPageBreak/>
              <w:t xml:space="preserve">25.12.2008 № 273-ФЗ </w:t>
            </w:r>
            <w:r w:rsidRPr="00C67EED">
              <w:rPr>
                <w:sz w:val="22"/>
                <w:szCs w:val="22"/>
              </w:rPr>
              <w:br/>
              <w:t>«О противодействии коррупции»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lastRenderedPageBreak/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не реже 1 раза </w:t>
            </w:r>
            <w:r w:rsidRPr="00C67EED">
              <w:rPr>
                <w:sz w:val="22"/>
                <w:szCs w:val="22"/>
              </w:rPr>
              <w:br/>
              <w:t xml:space="preserve">в 3 года в соответствии с планами проверок </w:t>
            </w:r>
            <w:r w:rsidRPr="00C67EED">
              <w:rPr>
                <w:sz w:val="22"/>
                <w:szCs w:val="22"/>
              </w:rPr>
              <w:br/>
            </w:r>
            <w:r w:rsidRPr="00C67EED">
              <w:rPr>
                <w:sz w:val="22"/>
                <w:szCs w:val="22"/>
              </w:rPr>
              <w:lastRenderedPageBreak/>
              <w:t xml:space="preserve">соблюдения муниципальными учреждениями, иными организациями требований </w:t>
            </w:r>
            <w:hyperlink r:id="rId11" w:history="1">
              <w:r w:rsidRPr="00C67EED">
                <w:rPr>
                  <w:sz w:val="22"/>
                  <w:szCs w:val="22"/>
                </w:rPr>
                <w:t>статьи 13.3</w:t>
              </w:r>
            </w:hyperlink>
            <w:r w:rsidRPr="00C67EED">
              <w:rPr>
                <w:sz w:val="22"/>
                <w:szCs w:val="22"/>
              </w:rPr>
              <w:t xml:space="preserve"> Федерального </w:t>
            </w:r>
            <w:r w:rsidRPr="00C67EED">
              <w:rPr>
                <w:sz w:val="22"/>
                <w:szCs w:val="22"/>
              </w:rPr>
              <w:br/>
              <w:t xml:space="preserve">закона </w:t>
            </w:r>
            <w:r w:rsidRPr="00C67EED">
              <w:rPr>
                <w:sz w:val="22"/>
                <w:szCs w:val="22"/>
              </w:rPr>
              <w:br/>
              <w:t xml:space="preserve">от 25.12.2008 </w:t>
            </w:r>
            <w:r w:rsidRPr="00C67EED">
              <w:rPr>
                <w:sz w:val="22"/>
                <w:szCs w:val="22"/>
              </w:rPr>
              <w:br/>
              <w:t xml:space="preserve">№ 273-ФЗ </w:t>
            </w:r>
            <w:r w:rsidRPr="00C67EED">
              <w:rPr>
                <w:sz w:val="22"/>
                <w:szCs w:val="22"/>
              </w:rPr>
              <w:br/>
              <w:t>«О противодействии коррупции»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наличие справок о результатах проверок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соблюдения муниципальными учреждениями, иными организациями требований </w:t>
            </w:r>
            <w:hyperlink r:id="rId12" w:history="1">
              <w:r w:rsidRPr="00C67EED">
                <w:rPr>
                  <w:color w:val="000000"/>
                  <w:sz w:val="22"/>
                  <w:szCs w:val="22"/>
                  <w:lang w:eastAsia="en-US"/>
                </w:rPr>
                <w:t>статьи 13.3</w:t>
              </w:r>
            </w:hyperlink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 Федерального закона от 25.12.2008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br/>
              <w:t xml:space="preserve">№ 273-ФЗ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br/>
              <w:t>«О противодействии коррупции»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ежегодно, </w:t>
            </w:r>
            <w:r w:rsidRPr="00C67EED">
              <w:rPr>
                <w:sz w:val="22"/>
                <w:szCs w:val="22"/>
              </w:rPr>
              <w:br/>
              <w:t>до 30 сентября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отношение количества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4.6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Формирование и поддержание в актуальном состоянии профилей муниципальных служащих, участвующих в закупочной </w:t>
            </w:r>
            <w:r w:rsidRPr="00C67EED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lastRenderedPageBreak/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отношение количества муниципальных служащих, участвующих в закупочной деятельности, на которых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>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наличие актуальных профилей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>муниципальных служащих, участвующих в закупочной деятельности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4.7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и муниципальных нужд (далее – план (реестр) мер)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наличие утвержденных реестров (карт)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>коррупционных рисков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 и планов (реестров) мер</w:t>
            </w:r>
          </w:p>
        </w:tc>
      </w:tr>
      <w:tr w:rsidR="007242A4" w:rsidRPr="00C67EED" w:rsidTr="00965DC6">
        <w:trPr>
          <w:cantSplit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4.8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Обеспечение реализации планов (реестров) мер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ежегодно,</w:t>
            </w:r>
          </w:p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до 20 декабря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наличие докладов о результатах реализации планов (реестров) мер</w:t>
            </w:r>
          </w:p>
        </w:tc>
      </w:tr>
      <w:tr w:rsidR="007242A4" w:rsidRPr="00C67EED" w:rsidTr="00965D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2A4" w:rsidRPr="00C67EED" w:rsidTr="00965D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Анализ поступивших в органы местного самоуправления обращений граждан и организаций, в том числе по телефону доверия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>(горячей линии, электронной приемной)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ежеквартально, до 15-го числа </w:t>
            </w:r>
            <w:r w:rsidRPr="00C67EED">
              <w:rPr>
                <w:sz w:val="22"/>
                <w:szCs w:val="22"/>
              </w:rPr>
              <w:br/>
              <w:t xml:space="preserve">месяца, </w:t>
            </w:r>
            <w:r w:rsidRPr="00C67EED">
              <w:rPr>
                <w:sz w:val="22"/>
                <w:szCs w:val="22"/>
              </w:rPr>
              <w:br/>
              <w:t xml:space="preserve">следующего </w:t>
            </w:r>
            <w:r w:rsidRPr="00C67EED">
              <w:rPr>
                <w:sz w:val="22"/>
                <w:szCs w:val="22"/>
              </w:rPr>
              <w:br/>
              <w:t>за отчетным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отношение количества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поступивших в органы местного самоуправления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>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 в органы местного самоуправления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>обращений граждан и организаций – не менее 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наличие информации о результатах рассмотрения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обращений граждан и организаций, в том числе поступивших по телефону доверия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>(горячей линии, электронной приемной)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,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</w:tc>
      </w:tr>
      <w:tr w:rsidR="007242A4" w:rsidRPr="00C67EED" w:rsidTr="00965D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Обеспечение взаимодействия органов местного самоуправления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ежегодно, </w:t>
            </w:r>
            <w:r w:rsidRPr="00C67EED">
              <w:rPr>
                <w:sz w:val="22"/>
                <w:szCs w:val="22"/>
              </w:rPr>
              <w:br/>
              <w:t>до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количество информационных материалов по вопросам антикоррупционной деятельности органов местного самоуправления, размещенных в СМИ в течение отчетного года, – не менее 1 единицы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размещение в СМИ информационных материалов по вопросам антикоррупционной деятельности органов местного самоуправления </w:t>
            </w:r>
          </w:p>
        </w:tc>
      </w:tr>
      <w:tr w:rsidR="007242A4" w:rsidRPr="00C67EED" w:rsidTr="00965D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усиление общественного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br/>
              <w:t xml:space="preserve">контроля за выполнением мероприятий, предусмотренных планами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(программами)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по противодействию коррупции;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7242A4" w:rsidRPr="00C67EED" w:rsidTr="00965DC6">
        <w:trPr>
          <w:trHeight w:val="852"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Размещение на информационных стендах и в подразделах, посвященных вопросам противодействия коррупции, официальных сайтов органов местного самоуправления, актуальной информации о принимаемых ими мерах по предупреждению коррупции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 xml:space="preserve">органов местного самоуправления </w:t>
            </w:r>
          </w:p>
        </w:tc>
      </w:tr>
      <w:tr w:rsidR="007242A4" w:rsidRPr="00C67EED" w:rsidTr="00965DC6">
        <w:trPr>
          <w:cantSplit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5.5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Мониторинг информации о фактах коррупции в органах местного самоуправления, </w:t>
            </w:r>
            <w:r w:rsidRPr="00C67EED">
              <w:rPr>
                <w:color w:val="000000"/>
                <w:sz w:val="22"/>
                <w:szCs w:val="22"/>
                <w:lang w:eastAsia="en-US"/>
              </w:rPr>
              <w:t>муниципальных учреждениях, опубликованной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 в СМИ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7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2A4" w:rsidRPr="00C67EED" w:rsidTr="00965DC6">
        <w:trPr>
          <w:cantSplit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6.1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Мониторинг выполнения и муниципальных функций, предоставления муниципальных услуг органами местного самоуправления 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  <w:r w:rsidRPr="00C67E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повышение качества и доступности предоставления гражданам муниципальных услуг, прозрачности деятельности органов местного самоуправления;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6.2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</w:t>
            </w:r>
            <w:r w:rsidRPr="00C67EED">
              <w:rPr>
                <w:sz w:val="22"/>
                <w:szCs w:val="22"/>
              </w:rPr>
              <w:lastRenderedPageBreak/>
              <w:t>наличия иных коррупционных проявлений между должностными лицами органов местного самоуправления и получателями бюджетных средств или иных ограниченных ресурсов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lastRenderedPageBreak/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  <w:r w:rsidRPr="00C67EED">
              <w:rPr>
                <w:sz w:val="22"/>
                <w:szCs w:val="22"/>
              </w:rPr>
              <w:t xml:space="preserve">, отраслевые органы (УФСТМ Омутнинского </w:t>
            </w:r>
            <w:r w:rsidRPr="00C67EED">
              <w:rPr>
                <w:sz w:val="22"/>
                <w:szCs w:val="22"/>
              </w:rPr>
              <w:lastRenderedPageBreak/>
              <w:t xml:space="preserve">района, </w:t>
            </w:r>
            <w:proofErr w:type="spellStart"/>
            <w:r w:rsidRPr="00C67EED">
              <w:rPr>
                <w:sz w:val="22"/>
                <w:szCs w:val="22"/>
              </w:rPr>
              <w:t>УМИиЗР</w:t>
            </w:r>
            <w:proofErr w:type="spellEnd"/>
            <w:r w:rsidRPr="00C67EED">
              <w:rPr>
                <w:sz w:val="22"/>
                <w:szCs w:val="22"/>
              </w:rPr>
              <w:t xml:space="preserve"> Омутнинского района, Управление культуры Омутнинского района, Управление образования Омутнинского района)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 xml:space="preserve">ежегодно, </w:t>
            </w:r>
            <w:r w:rsidRPr="00C67EED">
              <w:rPr>
                <w:sz w:val="22"/>
                <w:szCs w:val="22"/>
              </w:rPr>
              <w:br/>
              <w:t xml:space="preserve">по мере </w:t>
            </w:r>
            <w:r w:rsidRPr="00C67EED">
              <w:rPr>
                <w:sz w:val="22"/>
                <w:szCs w:val="22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ind w:left="3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>отношении которых проведен анализ на предмет аффилированности либо наличия иных коррупционных проявлений между должностными лицами органа местного самоуправления, отраслевого органа 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6.3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Разработка и принятие мер, направленных на снижение коррупционных рисков при реализации органами местного самоуправления, отраслевыми органами национальных проектов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  <w:r w:rsidRPr="00C67EED">
              <w:rPr>
                <w:sz w:val="22"/>
                <w:szCs w:val="22"/>
              </w:rPr>
              <w:t>, отраслевые органы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снижение коррупционных рисков при реализации органами местного самоуправления, отраслевыми органами национальных проектов</w:t>
            </w:r>
          </w:p>
        </w:tc>
      </w:tr>
      <w:tr w:rsidR="007242A4" w:rsidRPr="00C67EED" w:rsidTr="00965DC6">
        <w:trPr>
          <w:cantSplit/>
        </w:trPr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6.4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ind w:left="7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color w:val="000000"/>
                <w:sz w:val="22"/>
                <w:lang w:eastAsia="en-US"/>
              </w:rPr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  <w:r w:rsidRPr="00C67EED">
              <w:rPr>
                <w:sz w:val="22"/>
                <w:szCs w:val="22"/>
              </w:rPr>
              <w:t xml:space="preserve">, </w:t>
            </w:r>
            <w:proofErr w:type="spellStart"/>
            <w:r w:rsidRPr="00C67EED">
              <w:rPr>
                <w:sz w:val="22"/>
                <w:szCs w:val="22"/>
              </w:rPr>
              <w:t>УМИиЗР</w:t>
            </w:r>
            <w:proofErr w:type="spellEnd"/>
            <w:r w:rsidRPr="00C67EED">
              <w:rPr>
                <w:sz w:val="22"/>
                <w:szCs w:val="22"/>
              </w:rPr>
              <w:t xml:space="preserve"> Омутнинского района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ежегодно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выявление фактов нецелевого использования объектов муниципальной собственности;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  <w:tr w:rsidR="007242A4" w:rsidRPr="00C67EED" w:rsidTr="00965DC6">
        <w:tc>
          <w:tcPr>
            <w:tcW w:w="709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>6.5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t xml:space="preserve">Проведение мероприятий с субъектами малого и среднего </w:t>
            </w:r>
            <w:r w:rsidRPr="00C67EED">
              <w:rPr>
                <w:sz w:val="22"/>
                <w:szCs w:val="22"/>
              </w:rPr>
              <w:lastRenderedPageBreak/>
              <w:t>предпринимательства по вопросам взаимодействия с органами местного самоуправления,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2126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67EED">
              <w:rPr>
                <w:color w:val="000000"/>
                <w:sz w:val="22"/>
                <w:lang w:eastAsia="en-US"/>
              </w:rPr>
              <w:lastRenderedPageBreak/>
              <w:t xml:space="preserve">Глава администрации </w:t>
            </w:r>
            <w:r w:rsidR="00C15F9B">
              <w:rPr>
                <w:color w:val="000000"/>
                <w:sz w:val="22"/>
                <w:lang w:eastAsia="en-US"/>
              </w:rPr>
              <w:lastRenderedPageBreak/>
              <w:t>Залазнинс</w:t>
            </w:r>
            <w:r w:rsidRPr="00C67EED">
              <w:rPr>
                <w:color w:val="000000"/>
                <w:sz w:val="22"/>
                <w:lang w:eastAsia="en-US"/>
              </w:rPr>
              <w:t>кого сельского поселения</w:t>
            </w:r>
          </w:p>
        </w:tc>
        <w:tc>
          <w:tcPr>
            <w:tcW w:w="1985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7EED">
              <w:rPr>
                <w:sz w:val="22"/>
                <w:szCs w:val="22"/>
              </w:rPr>
              <w:lastRenderedPageBreak/>
              <w:t xml:space="preserve">ежегодно, </w:t>
            </w:r>
            <w:r w:rsidRPr="00C67EED">
              <w:rPr>
                <w:sz w:val="22"/>
                <w:szCs w:val="22"/>
              </w:rPr>
              <w:br/>
              <w:t>до 20 декабря</w:t>
            </w:r>
          </w:p>
        </w:tc>
        <w:tc>
          <w:tcPr>
            <w:tcW w:w="2976" w:type="dxa"/>
            <w:tcMar>
              <w:top w:w="0" w:type="dxa"/>
            </w:tcMar>
          </w:tcPr>
          <w:p w:rsidR="007242A4" w:rsidRPr="00C67EED" w:rsidRDefault="007242A4" w:rsidP="00965DC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проведенных в течение отчетного года для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субъектов малого и среднего предпринимательства мероприятий по вопросам взаимодействия с </w:t>
            </w:r>
            <w:r w:rsidRPr="00C67EED">
              <w:rPr>
                <w:sz w:val="22"/>
                <w:szCs w:val="22"/>
              </w:rPr>
              <w:t>органы местного самоуправления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t xml:space="preserve">, защиты прав субъектов малого и среднего предпринимательства, внедрения антикоррупционных стандартов – не менее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br/>
              <w:t>1 единицы</w:t>
            </w:r>
          </w:p>
        </w:tc>
        <w:tc>
          <w:tcPr>
            <w:tcW w:w="3544" w:type="dxa"/>
            <w:tcMar>
              <w:top w:w="0" w:type="dxa"/>
            </w:tcMar>
          </w:tcPr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открытости деятельности органов местного </w:t>
            </w:r>
            <w:r w:rsidRPr="00C67EED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самоуправления;</w:t>
            </w:r>
          </w:p>
          <w:p w:rsidR="007242A4" w:rsidRPr="00C67EED" w:rsidRDefault="007242A4" w:rsidP="00965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7EE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мер по противодействию коррупции в сфере бизнеса</w:t>
            </w:r>
          </w:p>
        </w:tc>
      </w:tr>
    </w:tbl>
    <w:p w:rsidR="007242A4" w:rsidRPr="00C67EED" w:rsidRDefault="007242A4" w:rsidP="007242A4">
      <w:pPr>
        <w:tabs>
          <w:tab w:val="left" w:pos="451"/>
          <w:tab w:val="left" w:pos="2571"/>
          <w:tab w:val="center" w:pos="7143"/>
        </w:tabs>
        <w:jc w:val="center"/>
        <w:rPr>
          <w:color w:val="000000"/>
          <w:sz w:val="26"/>
          <w:szCs w:val="22"/>
          <w:lang w:eastAsia="en-US"/>
        </w:rPr>
      </w:pPr>
      <w:r w:rsidRPr="00C67EED">
        <w:rPr>
          <w:color w:val="000000"/>
          <w:sz w:val="26"/>
          <w:szCs w:val="22"/>
          <w:lang w:eastAsia="en-US"/>
        </w:rPr>
        <w:lastRenderedPageBreak/>
        <w:t>___________</w:t>
      </w:r>
    </w:p>
    <w:p w:rsidR="007242A4" w:rsidRDefault="007242A4" w:rsidP="007242A4">
      <w:pPr>
        <w:jc w:val="center"/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  <w:sectPr w:rsidR="007242A4" w:rsidSect="00601E6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Default="007242A4" w:rsidP="007242A4">
      <w:pPr>
        <w:jc w:val="center"/>
        <w:rPr>
          <w:sz w:val="28"/>
          <w:szCs w:val="28"/>
        </w:rPr>
      </w:pPr>
    </w:p>
    <w:p w:rsidR="007242A4" w:rsidRPr="001C442C" w:rsidRDefault="007242A4" w:rsidP="007242A4">
      <w:pPr>
        <w:jc w:val="center"/>
        <w:rPr>
          <w:sz w:val="28"/>
          <w:szCs w:val="28"/>
        </w:rPr>
      </w:pPr>
    </w:p>
    <w:p w:rsidR="00F93D3A" w:rsidRDefault="00F93D3A"/>
    <w:sectPr w:rsidR="00F93D3A" w:rsidSect="00CC50AC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BB"/>
    <w:rsid w:val="007242A4"/>
    <w:rsid w:val="00C15F9B"/>
    <w:rsid w:val="00F93D3A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8539"/>
  <w15:docId w15:val="{51074108-7E50-40B8-BD21-E8F7ADA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242A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2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42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4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242A4"/>
    <w:rPr>
      <w:rFonts w:ascii="Times New Roman" w:hAnsi="Times New Roman" w:cs="Times New Roman" w:hint="default"/>
      <w:sz w:val="30"/>
      <w:szCs w:val="3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24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5B604E6F9C7967A7A7FD72B639319E6D8D714A04D85946EBC8F2BDAAFE4909F5217D0D94CEE34DDE8B493EDN5Z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5B604E6F9C7967A7A61DA3D0FCF10E2D6891EA24C89C737E9897C85FFE2C5CD1249899B00FD35D5F6B794EC509D8EC5803D0A9517B984DF2FCC53N1Z2H" TargetMode="Externa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0668&amp;dst=100035" TargetMode="Externa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hyperlink" Target="consultantplus://offline/ref=E255B604E6F9C7967A7A7FD72B639319E6D8D714A04885946EBC8F2BDAAFE4908D524FDCD844F037D0FDE2C2AB0EC4DE89CB3003830BB98ENCZ2H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hyperlink" Target="consultantplus://offline/ref=E255B604E6F9C7967A7A61DA3D0FCF10E2D6891EA24C89C737E9897C85FFE2C5CD1249899B00FD35D5F6B797EF509D8EC5803D0A9517B984DF2FCC53N1Z2H" TargetMode="External"/><Relationship Id="rId9" Type="http://schemas.openxmlformats.org/officeDocument/2006/relationships/hyperlink" Target="consultantplus://offline/ref=E255B604E6F9C7967A7A61DA3D0FCF10E2D6891EA24C89C737E9897C85FFE2C5CD1249899B00FD35D5F6B593E8509D8EC5803D0A9517B984DF2FCC53N1Z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6520</Words>
  <Characters>37164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2025-05-16T11:15:00Z</dcterms:created>
  <dcterms:modified xsi:type="dcterms:W3CDTF">2025-05-16T11:30:00Z</dcterms:modified>
</cp:coreProperties>
</file>